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562" w:rsidRDefault="009861FA" w:rsidP="00AB07D6">
      <w:pPr>
        <w:rPr>
          <w:rFonts w:ascii="Arial" w:hAnsi="Arial"/>
        </w:rPr>
      </w:pPr>
      <w:r>
        <w:rPr>
          <w:rFonts w:ascii="Arial" w:hAnsi="Arial"/>
          <w:noProof/>
          <w:lang w:val="en-ZA" w:eastAsia="en-ZA"/>
        </w:rPr>
        <mc:AlternateContent>
          <mc:Choice Requires="wps">
            <w:drawing>
              <wp:anchor distT="0" distB="0" distL="114300" distR="114300" simplePos="0" relativeHeight="251660288" behindDoc="0" locked="0" layoutInCell="1" allowOverlap="1" wp14:anchorId="6A0DC17F" wp14:editId="2CC52364">
                <wp:simplePos x="0" y="0"/>
                <wp:positionH relativeFrom="column">
                  <wp:posOffset>26670</wp:posOffset>
                </wp:positionH>
                <wp:positionV relativeFrom="paragraph">
                  <wp:posOffset>227965</wp:posOffset>
                </wp:positionV>
                <wp:extent cx="8138160" cy="1318260"/>
                <wp:effectExtent l="0" t="0" r="0" b="0"/>
                <wp:wrapTight wrapText="bothSides">
                  <wp:wrapPolygon edited="0">
                    <wp:start x="101" y="936"/>
                    <wp:lineTo x="101" y="20601"/>
                    <wp:lineTo x="21438" y="20601"/>
                    <wp:lineTo x="21438" y="936"/>
                    <wp:lineTo x="101" y="936"/>
                  </wp:wrapPolygon>
                </wp:wrapTight>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38160" cy="1318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62A" w:rsidRPr="00DE1743" w:rsidRDefault="0034462A" w:rsidP="0034462A">
                            <w:pPr>
                              <w:pStyle w:val="DEPARTMENTHEADING"/>
                              <w:ind w:right="-1947"/>
                              <w:jc w:val="center"/>
                              <w:rPr>
                                <w:b/>
                                <w:sz w:val="144"/>
                                <w:szCs w:val="144"/>
                              </w:rPr>
                            </w:pPr>
                            <w:r w:rsidRPr="00DE1743">
                              <w:rPr>
                                <w:b/>
                                <w:sz w:val="144"/>
                                <w:szCs w:val="144"/>
                              </w:rPr>
                              <w:t>NOTICE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0DC17F" id="_x0000_t202" coordsize="21600,21600" o:spt="202" path="m,l,21600r21600,l21600,xe">
                <v:stroke joinstyle="miter"/>
                <v:path gradientshapeok="t" o:connecttype="rect"/>
              </v:shapetype>
              <v:shape id="Text Box 5" o:spid="_x0000_s1026" type="#_x0000_t202" style="position:absolute;margin-left:2.1pt;margin-top:17.95pt;width:640.8pt;height:1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P/8rwIAALoFAAAOAAAAZHJzL2Uyb0RvYy54bWysVG1vmzAQ/j5p/8HydwqmJAVUUrUhTJO6&#10;F6ndD3DABGtgM9sJ6ab9951NkpJWk6ZtfEA++/zcPXeP7/pm37Vox5TmUmSYXAQYMVHKiotNhr88&#10;Fl6MkTZUVLSVgmX4iWl8s3j75nroUxbKRrYVUwhAhE6HPsONMX3q+7psWEf1heyZgMNaqo4aMNXG&#10;rxQdAL1r/TAI5v4gVdUrWTKtYTcfD/HC4dc1K82nutbMoDbDkJtxf+X+a/v3F9c03SjaN7w8pEH/&#10;IouOcgFBT1A5NRRtFX8F1fFSSS1rc1HKzpd1zUvmOAAbErxg89DQnjkuUBzdn8qk/x9s+XH3WSFe&#10;ZTjESNAOWvTI9gbdyT2a2eoMvU7B6aEHN7OHbeiyY6r7e1l+1UjIZUPFht0qJYeG0QqyI/amP7k6&#10;4mgLsh4+yArC0K2RDmhfq86WDoqBAB269HTqjE2lhM2YXMZkDkclnJFLEodg2Bg0PV7vlTbvmOyQ&#10;XWRYQesdPN3dazO6Hl1sNCEL3rawT9NWnG0A5rgDweGqPbNpuG7+SIJkFa/iyIvC+cqLgjz3botl&#10;5M0LcjXLL/PlMic/bVwSpQ2vKiZsmKOySPRnnTtofNTESVtatryycDYlrTbrZavQjoKyC/cdCjJx&#10;88/TcPUCLi8okTAK7sLEK+bxlRcV0cxLroLYC0hyl8yDKIny4pzSPRfs3ymhIcPJLJyNavott8B9&#10;r7nRtOMGZkfLO9DHyYmmVoMrUbnWGsrbcT0phU3/uRTQ7mOjnWKtSEe5mv16DyhWxmtZPYF2lQRl&#10;gQph4MGikeo7RgMMjwzrb1uqGEbtewH6T0gU2WkzNdTUWE8NKkqAyrDBaFwuzTihtr3imwYijS9O&#10;yFt4MzV3an7O6vDSYEA4UodhZifQ1HZezyN38QsAAP//AwBQSwMEFAAGAAgAAAAhAAV4ehXdAAAA&#10;CQEAAA8AAABkcnMvZG93bnJldi54bWxMj81OwzAQhO9IvIO1SNyoQ9rQkGZToSIegBaJqxO7cVR7&#10;HcXOD3163BMcRzOa+abcL9awSQ2+c4TwvEqAKWqc7KhF+Dp9POXAfBAkhXGkEH6Uh311f1eKQrqZ&#10;PtV0DC2LJeQLgaBD6AvOfaOVFX7lekXRO7vBihDl0HI5iDmWW8PTJHnhVnQUF7To1UGr5nIcLUJz&#10;Hd/zQ1dP83X7va0XbbIzGcTHh+VtByyoJfyF4YYf0aGKTLUbSXpmEDZpDCKss1dgNzvNs3ilRkg3&#10;6wx4VfL/D6pfAAAA//8DAFBLAQItABQABgAIAAAAIQC2gziS/gAAAOEBAAATAAAAAAAAAAAAAAAA&#10;AAAAAABbQ29udGVudF9UeXBlc10ueG1sUEsBAi0AFAAGAAgAAAAhADj9If/WAAAAlAEAAAsAAAAA&#10;AAAAAAAAAAAALwEAAF9yZWxzLy5yZWxzUEsBAi0AFAAGAAgAAAAhADt8//yvAgAAugUAAA4AAAAA&#10;AAAAAAAAAAAALgIAAGRycy9lMm9Eb2MueG1sUEsBAi0AFAAGAAgAAAAhAAV4ehXdAAAACQEAAA8A&#10;AAAAAAAAAAAAAAAACQUAAGRycy9kb3ducmV2LnhtbFBLBQYAAAAABAAEAPMAAAATBgAAAAA=&#10;" filled="f" stroked="f">
                <v:textbox inset=",7.2pt,,7.2pt">
                  <w:txbxContent>
                    <w:p w:rsidR="0034462A" w:rsidRPr="00DE1743" w:rsidRDefault="0034462A" w:rsidP="0034462A">
                      <w:pPr>
                        <w:pStyle w:val="DEPARTMENTHEADING"/>
                        <w:ind w:right="-1947"/>
                        <w:jc w:val="center"/>
                        <w:rPr>
                          <w:b/>
                          <w:sz w:val="144"/>
                          <w:szCs w:val="144"/>
                        </w:rPr>
                      </w:pPr>
                      <w:r w:rsidRPr="00DE1743">
                        <w:rPr>
                          <w:b/>
                          <w:sz w:val="144"/>
                          <w:szCs w:val="144"/>
                        </w:rPr>
                        <w:t>NOTICE</w:t>
                      </w:r>
                    </w:p>
                  </w:txbxContent>
                </v:textbox>
                <w10:wrap type="tight"/>
              </v:shape>
            </w:pict>
          </mc:Fallback>
        </mc:AlternateContent>
      </w:r>
    </w:p>
    <w:p w:rsidR="00C44562" w:rsidRDefault="00C44562" w:rsidP="0034462A">
      <w:pPr>
        <w:jc w:val="center"/>
        <w:rPr>
          <w:rFonts w:ascii="Arial" w:hAnsi="Arial"/>
        </w:rPr>
      </w:pPr>
    </w:p>
    <w:p w:rsidR="00C44562" w:rsidRDefault="00C44562" w:rsidP="00AB07D6">
      <w:pPr>
        <w:rPr>
          <w:rFonts w:ascii="Arial" w:hAnsi="Arial"/>
        </w:rPr>
      </w:pPr>
    </w:p>
    <w:p w:rsidR="00C44562" w:rsidRDefault="00C44562" w:rsidP="00AB07D6">
      <w:pPr>
        <w:rPr>
          <w:rFonts w:ascii="Arial" w:hAnsi="Arial"/>
        </w:rPr>
      </w:pPr>
    </w:p>
    <w:p w:rsidR="00C44562" w:rsidRDefault="00C44562" w:rsidP="00AB07D6">
      <w:pPr>
        <w:rPr>
          <w:rFonts w:ascii="Arial" w:hAnsi="Arial"/>
        </w:rPr>
      </w:pPr>
    </w:p>
    <w:p w:rsidR="007B2F46" w:rsidRDefault="007B2F46" w:rsidP="00AB07D6">
      <w:pPr>
        <w:rPr>
          <w:rFonts w:ascii="Arial" w:hAnsi="Arial"/>
        </w:rPr>
      </w:pPr>
    </w:p>
    <w:p w:rsidR="007B2F46" w:rsidRPr="008673A5" w:rsidRDefault="007B2F46" w:rsidP="00AE6549">
      <w:pPr>
        <w:jc w:val="center"/>
        <w:rPr>
          <w:rFonts w:ascii="Arial Black" w:hAnsi="Arial Black"/>
          <w:b/>
          <w:caps/>
          <w:sz w:val="36"/>
          <w:szCs w:val="36"/>
        </w:rPr>
      </w:pPr>
      <w:r w:rsidRPr="008673A5">
        <w:rPr>
          <w:rFonts w:ascii="Arial Black" w:hAnsi="Arial Black"/>
          <w:b/>
          <w:caps/>
          <w:sz w:val="36"/>
          <w:szCs w:val="36"/>
        </w:rPr>
        <w:t xml:space="preserve">PLEASE NOTE THAT WITH EFFECT AS FROM </w:t>
      </w:r>
      <w:r w:rsidRPr="008673A5">
        <w:rPr>
          <w:rFonts w:ascii="Arial Black" w:hAnsi="Arial Black"/>
          <w:b/>
          <w:caps/>
          <w:color w:val="FF0000"/>
          <w:sz w:val="36"/>
          <w:szCs w:val="36"/>
        </w:rPr>
        <w:t>01 JULY 201</w:t>
      </w:r>
      <w:r w:rsidR="00FE7C2A">
        <w:rPr>
          <w:rFonts w:ascii="Arial Black" w:hAnsi="Arial Black"/>
          <w:b/>
          <w:caps/>
          <w:color w:val="FF0000"/>
          <w:sz w:val="36"/>
          <w:szCs w:val="36"/>
        </w:rPr>
        <w:t>9</w:t>
      </w:r>
      <w:r w:rsidRPr="008673A5">
        <w:rPr>
          <w:rFonts w:ascii="Arial Black" w:hAnsi="Arial Black"/>
          <w:b/>
          <w:caps/>
          <w:sz w:val="36"/>
          <w:szCs w:val="36"/>
        </w:rPr>
        <w:t xml:space="preserve"> THE FEES </w:t>
      </w:r>
      <w:r w:rsidR="006C4DDF" w:rsidRPr="008673A5">
        <w:rPr>
          <w:rFonts w:ascii="Arial Black" w:hAnsi="Arial Black"/>
          <w:b/>
          <w:caps/>
          <w:sz w:val="36"/>
          <w:szCs w:val="36"/>
        </w:rPr>
        <w:t xml:space="preserve">payable for </w:t>
      </w:r>
      <w:r w:rsidRPr="008673A5">
        <w:rPr>
          <w:rFonts w:ascii="Arial Black" w:hAnsi="Arial Black"/>
          <w:b/>
          <w:caps/>
          <w:sz w:val="36"/>
          <w:szCs w:val="36"/>
        </w:rPr>
        <w:t xml:space="preserve">BUILDING </w:t>
      </w:r>
      <w:r w:rsidR="006C4DDF" w:rsidRPr="008673A5">
        <w:rPr>
          <w:rFonts w:ascii="Arial Black" w:hAnsi="Arial Black"/>
          <w:b/>
          <w:caps/>
          <w:sz w:val="36"/>
          <w:szCs w:val="36"/>
        </w:rPr>
        <w:t xml:space="preserve">plans and </w:t>
      </w:r>
      <w:r w:rsidRPr="008673A5">
        <w:rPr>
          <w:rFonts w:ascii="Arial Black" w:hAnsi="Arial Black"/>
          <w:b/>
          <w:caps/>
          <w:sz w:val="36"/>
          <w:szCs w:val="36"/>
        </w:rPr>
        <w:t xml:space="preserve">RELATED </w:t>
      </w:r>
      <w:r w:rsidR="006C4DDF" w:rsidRPr="008673A5">
        <w:rPr>
          <w:rFonts w:ascii="Arial Black" w:hAnsi="Arial Black"/>
          <w:b/>
          <w:caps/>
          <w:sz w:val="36"/>
          <w:szCs w:val="36"/>
        </w:rPr>
        <w:t>matters</w:t>
      </w:r>
      <w:r w:rsidRPr="008673A5">
        <w:rPr>
          <w:rFonts w:ascii="Arial Black" w:hAnsi="Arial Black"/>
          <w:b/>
          <w:caps/>
          <w:sz w:val="36"/>
          <w:szCs w:val="36"/>
        </w:rPr>
        <w:t xml:space="preserve"> WILL BE AS INDICATED ON THE TABLE BELOW:</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575"/>
        <w:gridCol w:w="7570"/>
      </w:tblGrid>
      <w:tr w:rsidR="0034462A" w:rsidTr="0034462A">
        <w:tc>
          <w:tcPr>
            <w:tcW w:w="7680" w:type="dxa"/>
          </w:tcPr>
          <w:tbl>
            <w:tblPr>
              <w:tblpPr w:leftFromText="180" w:rightFromText="180" w:vertAnchor="text" w:horzAnchor="margin" w:tblpXSpec="center" w:tblpY="-1607"/>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4111"/>
              <w:gridCol w:w="2556"/>
            </w:tblGrid>
            <w:tr w:rsidR="0034462A" w:rsidRPr="008673A5" w:rsidTr="00AD7637">
              <w:trPr>
                <w:trHeight w:val="390"/>
              </w:trPr>
              <w:tc>
                <w:tcPr>
                  <w:tcW w:w="84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rsidR="0034462A" w:rsidRPr="008673A5" w:rsidRDefault="0034462A" w:rsidP="0034462A">
                  <w:pPr>
                    <w:spacing w:after="0"/>
                    <w:jc w:val="center"/>
                    <w:rPr>
                      <w:rFonts w:ascii="Arial Narrow" w:eastAsia="Times New Roman" w:hAnsi="Arial Narrow" w:cs="Arial"/>
                      <w:b/>
                      <w:sz w:val="26"/>
                      <w:szCs w:val="26"/>
                    </w:rPr>
                  </w:pPr>
                  <w:r w:rsidRPr="008673A5">
                    <w:rPr>
                      <w:rFonts w:ascii="Arial Narrow" w:eastAsia="Times New Roman" w:hAnsi="Arial Narrow" w:cs="Arial"/>
                      <w:b/>
                      <w:sz w:val="26"/>
                      <w:szCs w:val="26"/>
                    </w:rPr>
                    <w:t>Part A</w:t>
                  </w:r>
                </w:p>
              </w:tc>
              <w:tc>
                <w:tcPr>
                  <w:tcW w:w="666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rsidR="0034462A" w:rsidRPr="008673A5" w:rsidRDefault="00B54F3E" w:rsidP="00A14976">
                  <w:pPr>
                    <w:spacing w:after="0"/>
                    <w:rPr>
                      <w:rFonts w:ascii="Arial Narrow" w:eastAsia="Times New Roman" w:hAnsi="Arial Narrow" w:cs="Times New Roman"/>
                      <w:b/>
                      <w:sz w:val="26"/>
                      <w:szCs w:val="26"/>
                    </w:rPr>
                  </w:pPr>
                  <w:r w:rsidRPr="00B54F3E">
                    <w:rPr>
                      <w:rFonts w:ascii="Arial Narrow" w:eastAsia="Times New Roman" w:hAnsi="Arial Narrow" w:cs="Arial"/>
                      <w:b/>
                      <w:sz w:val="26"/>
                      <w:szCs w:val="26"/>
                    </w:rPr>
                    <w:t>Applications in terms of the National Building Regulations and Building Standards Act, 1977 (Act 103</w:t>
                  </w:r>
                  <w:r>
                    <w:rPr>
                      <w:rFonts w:ascii="Arial Narrow" w:eastAsia="Times New Roman" w:hAnsi="Arial Narrow" w:cs="Arial"/>
                      <w:b/>
                      <w:sz w:val="26"/>
                      <w:szCs w:val="26"/>
                    </w:rPr>
                    <w:t xml:space="preserve"> of 1977), as amended</w:t>
                  </w:r>
                </w:p>
              </w:tc>
            </w:tr>
            <w:tr w:rsidR="00934F8E" w:rsidRPr="008673A5" w:rsidTr="00AD7637">
              <w:trPr>
                <w:trHeight w:val="390"/>
              </w:trPr>
              <w:tc>
                <w:tcPr>
                  <w:tcW w:w="7513" w:type="dxa"/>
                  <w:gridSpan w:val="3"/>
                  <w:tcBorders>
                    <w:top w:val="single" w:sz="4" w:space="0" w:color="000000" w:themeColor="text1"/>
                  </w:tcBorders>
                  <w:shd w:val="clear" w:color="auto" w:fill="FFFFFF" w:themeFill="background1"/>
                  <w:vAlign w:val="center"/>
                </w:tcPr>
                <w:p w:rsidR="00934F8E" w:rsidRDefault="00934F8E" w:rsidP="00934F8E">
                  <w:pPr>
                    <w:spacing w:after="0"/>
                    <w:rPr>
                      <w:rFonts w:ascii="Arial Narrow" w:eastAsia="Times New Roman" w:hAnsi="Arial Narrow" w:cs="Arial"/>
                      <w:sz w:val="26"/>
                      <w:szCs w:val="26"/>
                    </w:rPr>
                  </w:pPr>
                  <w:r w:rsidRPr="00934F8E">
                    <w:rPr>
                      <w:rFonts w:ascii="Arial Narrow" w:eastAsia="Times New Roman" w:hAnsi="Arial Narrow" w:cs="Arial"/>
                      <w:sz w:val="26"/>
                      <w:szCs w:val="26"/>
                    </w:rPr>
                    <w:t>In calculating any area referred to herein, the total dimensions of the building at each story, excluding the area of an external staircase, chimney breast, buttress, eaves projection to a maximum of 1 m and other projections, shall be taken into account, provided that basement floors, mezzanine floors and galleries shall be calcu</w:t>
                  </w:r>
                  <w:r w:rsidR="00A14976">
                    <w:rPr>
                      <w:rFonts w:ascii="Arial Narrow" w:eastAsia="Times New Roman" w:hAnsi="Arial Narrow" w:cs="Arial"/>
                      <w:sz w:val="26"/>
                      <w:szCs w:val="26"/>
                    </w:rPr>
                    <w:t>lated as separate floor levels</w:t>
                  </w:r>
                </w:p>
                <w:p w:rsidR="00934F8E" w:rsidRDefault="00934F8E" w:rsidP="00934F8E">
                  <w:pPr>
                    <w:spacing w:after="0"/>
                    <w:rPr>
                      <w:rFonts w:ascii="Arial Narrow" w:eastAsia="Times New Roman" w:hAnsi="Arial Narrow" w:cs="Arial"/>
                      <w:sz w:val="26"/>
                      <w:szCs w:val="26"/>
                    </w:rPr>
                  </w:pPr>
                </w:p>
                <w:p w:rsidR="00934F8E" w:rsidRDefault="00934F8E" w:rsidP="00934F8E">
                  <w:pPr>
                    <w:spacing w:after="0"/>
                    <w:rPr>
                      <w:rFonts w:ascii="Arial Narrow" w:eastAsia="Times New Roman" w:hAnsi="Arial Narrow" w:cs="Arial"/>
                      <w:sz w:val="26"/>
                      <w:szCs w:val="26"/>
                    </w:rPr>
                  </w:pPr>
                  <w:r w:rsidRPr="00934F8E">
                    <w:rPr>
                      <w:rFonts w:ascii="Arial Narrow" w:eastAsia="Times New Roman" w:hAnsi="Arial Narrow" w:cs="Arial"/>
                      <w:sz w:val="26"/>
                      <w:szCs w:val="26"/>
                    </w:rPr>
                    <w:t>The area of any work as referred to herein, shall be determined by the City of Tshwane Metropolitan Municipality and su</w:t>
                  </w:r>
                  <w:r w:rsidR="00A14976">
                    <w:rPr>
                      <w:rFonts w:ascii="Arial Narrow" w:eastAsia="Times New Roman" w:hAnsi="Arial Narrow" w:cs="Arial"/>
                      <w:sz w:val="26"/>
                      <w:szCs w:val="26"/>
                    </w:rPr>
                    <w:t>ch determination shall be final</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p w:rsidR="00934F8E" w:rsidRDefault="00934F8E" w:rsidP="00934F8E">
                  <w:pPr>
                    <w:spacing w:after="0"/>
                    <w:rPr>
                      <w:rFonts w:ascii="Arial Narrow" w:eastAsia="Times New Roman" w:hAnsi="Arial Narrow" w:cs="Arial"/>
                      <w:sz w:val="26"/>
                      <w:szCs w:val="26"/>
                    </w:rPr>
                  </w:pPr>
                  <w:r w:rsidRPr="00934F8E">
                    <w:rPr>
                      <w:rFonts w:ascii="Arial Narrow" w:eastAsia="Times New Roman" w:hAnsi="Arial Narrow" w:cs="Arial"/>
                      <w:sz w:val="26"/>
                      <w:szCs w:val="26"/>
                    </w:rPr>
                    <w:t>Fees are due on submission of any application and applications will only be processed upon</w:t>
                  </w:r>
                  <w:r w:rsidR="00A14976">
                    <w:rPr>
                      <w:rFonts w:ascii="Arial Narrow" w:eastAsia="Times New Roman" w:hAnsi="Arial Narrow" w:cs="Arial"/>
                      <w:sz w:val="26"/>
                      <w:szCs w:val="26"/>
                    </w:rPr>
                    <w:t xml:space="preserve"> payment of the prescribed fees</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p w:rsidR="00934F8E" w:rsidRDefault="00934F8E" w:rsidP="00934F8E">
                  <w:pPr>
                    <w:spacing w:after="0"/>
                    <w:rPr>
                      <w:rFonts w:ascii="Arial Narrow" w:eastAsia="Times New Roman" w:hAnsi="Arial Narrow" w:cs="Arial"/>
                      <w:sz w:val="26"/>
                      <w:szCs w:val="26"/>
                    </w:rPr>
                  </w:pPr>
                </w:p>
                <w:p w:rsidR="00934F8E" w:rsidRPr="00934F8E" w:rsidRDefault="00934F8E" w:rsidP="00934F8E">
                  <w:pPr>
                    <w:spacing w:after="0"/>
                    <w:rPr>
                      <w:rFonts w:ascii="Arial Narrow" w:eastAsia="Times New Roman" w:hAnsi="Arial Narrow" w:cs="Arial"/>
                      <w:sz w:val="26"/>
                      <w:szCs w:val="26"/>
                    </w:rPr>
                  </w:pPr>
                  <w:r w:rsidRPr="00934F8E">
                    <w:rPr>
                      <w:rFonts w:ascii="Arial Narrow" w:eastAsia="Times New Roman" w:hAnsi="Arial Narrow" w:cs="Arial"/>
                      <w:sz w:val="26"/>
                      <w:szCs w:val="26"/>
                    </w:rPr>
                    <w:t xml:space="preserve">Charges payable for </w:t>
                  </w:r>
                  <w:r w:rsidR="001873A1" w:rsidRPr="00934F8E">
                    <w:rPr>
                      <w:rFonts w:ascii="Arial Narrow" w:eastAsia="Times New Roman" w:hAnsi="Arial Narrow" w:cs="Arial"/>
                      <w:sz w:val="26"/>
                      <w:szCs w:val="26"/>
                    </w:rPr>
                    <w:t xml:space="preserve">any </w:t>
                  </w:r>
                  <w:r w:rsidR="001873A1" w:rsidRPr="00D940E8">
                    <w:rPr>
                      <w:rFonts w:ascii="Arial Narrow" w:eastAsia="Times New Roman" w:hAnsi="Arial Narrow" w:cs="Arial"/>
                      <w:sz w:val="26"/>
                      <w:szCs w:val="26"/>
                    </w:rPr>
                    <w:t>evaluation</w:t>
                  </w:r>
                  <w:r w:rsidRPr="00934F8E">
                    <w:rPr>
                      <w:rFonts w:ascii="Arial Narrow" w:eastAsia="Times New Roman" w:hAnsi="Arial Narrow" w:cs="Arial"/>
                      <w:sz w:val="26"/>
                      <w:szCs w:val="26"/>
                    </w:rPr>
                    <w:t xml:space="preserve"> or approval are not refundable under any circumstances except for the rectification of errors (over charging) i</w:t>
                  </w:r>
                  <w:r w:rsidR="00A14976">
                    <w:rPr>
                      <w:rFonts w:ascii="Arial Narrow" w:eastAsia="Times New Roman" w:hAnsi="Arial Narrow" w:cs="Arial"/>
                      <w:sz w:val="26"/>
                      <w:szCs w:val="26"/>
                    </w:rPr>
                    <w:t>n the determination of the fees</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tc>
            </w:tr>
            <w:tr w:rsidR="0034462A" w:rsidRPr="008673A5" w:rsidTr="00AD7637">
              <w:trPr>
                <w:trHeight w:val="989"/>
              </w:trPr>
              <w:tc>
                <w:tcPr>
                  <w:tcW w:w="4957" w:type="dxa"/>
                  <w:gridSpan w:val="2"/>
                  <w:shd w:val="clear" w:color="auto" w:fill="auto"/>
                </w:tcPr>
                <w:p w:rsidR="0034462A" w:rsidRPr="00A16059" w:rsidRDefault="001873A1" w:rsidP="001873A1">
                  <w:pPr>
                    <w:numPr>
                      <w:ilvl w:val="0"/>
                      <w:numId w:val="1"/>
                    </w:numPr>
                    <w:tabs>
                      <w:tab w:val="clear" w:pos="720"/>
                      <w:tab w:val="num" w:pos="430"/>
                    </w:tabs>
                    <w:spacing w:after="0"/>
                    <w:ind w:left="430"/>
                    <w:rPr>
                      <w:rFonts w:ascii="Arial Narrow" w:eastAsia="Times New Roman" w:hAnsi="Arial Narrow" w:cs="Arial"/>
                      <w:b/>
                      <w:sz w:val="26"/>
                      <w:szCs w:val="26"/>
                    </w:rPr>
                  </w:pPr>
                  <w:r w:rsidRPr="001873A1">
                    <w:rPr>
                      <w:rFonts w:ascii="Arial Narrow" w:eastAsia="Times New Roman" w:hAnsi="Arial Narrow" w:cs="Arial"/>
                      <w:b/>
                      <w:sz w:val="26"/>
                      <w:szCs w:val="26"/>
                    </w:rPr>
                    <w:t>The tariff for the evaluation and approval of building plans for all buildings, including out b</w:t>
                  </w:r>
                  <w:r>
                    <w:rPr>
                      <w:rFonts w:ascii="Arial Narrow" w:eastAsia="Times New Roman" w:hAnsi="Arial Narrow" w:cs="Arial"/>
                      <w:b/>
                      <w:sz w:val="26"/>
                      <w:szCs w:val="26"/>
                    </w:rPr>
                    <w:t xml:space="preserve">uildings and covered </w:t>
                  </w:r>
                  <w:proofErr w:type="spellStart"/>
                  <w:r>
                    <w:rPr>
                      <w:rFonts w:ascii="Arial Narrow" w:eastAsia="Times New Roman" w:hAnsi="Arial Narrow" w:cs="Arial"/>
                      <w:b/>
                      <w:sz w:val="26"/>
                      <w:szCs w:val="26"/>
                    </w:rPr>
                    <w:t>stoeps</w:t>
                  </w:r>
                  <w:proofErr w:type="spellEnd"/>
                  <w:r>
                    <w:rPr>
                      <w:rFonts w:ascii="Arial Narrow" w:eastAsia="Times New Roman" w:hAnsi="Arial Narrow" w:cs="Arial"/>
                      <w:b/>
                      <w:sz w:val="26"/>
                      <w:szCs w:val="26"/>
                    </w:rPr>
                    <w:t>:</w:t>
                  </w:r>
                </w:p>
              </w:tc>
              <w:tc>
                <w:tcPr>
                  <w:tcW w:w="2556" w:type="dxa"/>
                  <w:shd w:val="clear" w:color="auto" w:fill="auto"/>
                </w:tcPr>
                <w:p w:rsidR="0034462A" w:rsidRPr="008673A5" w:rsidRDefault="0034462A" w:rsidP="0034462A">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TOTAL</w:t>
                  </w:r>
                </w:p>
                <w:p w:rsidR="0034462A" w:rsidRPr="008673A5" w:rsidRDefault="0034462A" w:rsidP="0034462A">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(VAT INCLUDED)</w:t>
                  </w:r>
                </w:p>
                <w:p w:rsidR="0034462A" w:rsidRPr="008673A5" w:rsidRDefault="0034462A" w:rsidP="0034462A">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R</w:t>
                  </w:r>
                </w:p>
              </w:tc>
            </w:tr>
            <w:tr w:rsidR="0034462A" w:rsidRPr="008673A5" w:rsidTr="00AD7637">
              <w:trPr>
                <w:trHeight w:val="493"/>
              </w:trPr>
              <w:tc>
                <w:tcPr>
                  <w:tcW w:w="4957" w:type="dxa"/>
                  <w:gridSpan w:val="2"/>
                  <w:shd w:val="clear" w:color="auto" w:fill="auto"/>
                </w:tcPr>
                <w:p w:rsidR="0034462A" w:rsidRPr="008673A5" w:rsidRDefault="0034462A" w:rsidP="001873A1">
                  <w:pPr>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 xml:space="preserve">For New Buildings, Additions, Amended or Revised plans (with additional area) </w:t>
                  </w:r>
                </w:p>
              </w:tc>
              <w:tc>
                <w:tcPr>
                  <w:tcW w:w="2556" w:type="dxa"/>
                  <w:shd w:val="clear" w:color="auto" w:fill="auto"/>
                </w:tcPr>
                <w:p w:rsidR="0034462A" w:rsidRPr="008673A5" w:rsidRDefault="00E755BF" w:rsidP="00FE7C2A">
                  <w:pPr>
                    <w:spacing w:after="0"/>
                    <w:rPr>
                      <w:rFonts w:ascii="Arial Narrow" w:eastAsia="Times New Roman" w:hAnsi="Arial Narrow" w:cs="Times New Roman"/>
                      <w:sz w:val="26"/>
                      <w:szCs w:val="26"/>
                    </w:rPr>
                  </w:pPr>
                  <w:r w:rsidRPr="00E755BF">
                    <w:rPr>
                      <w:rFonts w:ascii="Arial Narrow" w:eastAsia="Times New Roman" w:hAnsi="Arial Narrow" w:cs="Times New Roman"/>
                      <w:sz w:val="26"/>
                      <w:szCs w:val="26"/>
                    </w:rPr>
                    <w:t>1</w:t>
                  </w:r>
                  <w:r w:rsidR="00FE7C2A">
                    <w:rPr>
                      <w:rFonts w:ascii="Arial Narrow" w:eastAsia="Times New Roman" w:hAnsi="Arial Narrow" w:cs="Times New Roman"/>
                      <w:sz w:val="26"/>
                      <w:szCs w:val="26"/>
                    </w:rPr>
                    <w:t>7.20</w:t>
                  </w:r>
                  <w:r w:rsidR="0034462A" w:rsidRPr="008673A5">
                    <w:rPr>
                      <w:rFonts w:ascii="Arial Narrow" w:eastAsia="Times New Roman" w:hAnsi="Arial Narrow" w:cs="Times New Roman"/>
                      <w:sz w:val="26"/>
                      <w:szCs w:val="26"/>
                    </w:rPr>
                    <w:t xml:space="preserve"> per m²</w:t>
                  </w:r>
                  <w:r w:rsidR="000E79D3">
                    <w:rPr>
                      <w:rFonts w:ascii="Arial Narrow" w:eastAsia="Times New Roman" w:hAnsi="Arial Narrow" w:cs="Times New Roman"/>
                      <w:sz w:val="26"/>
                      <w:szCs w:val="26"/>
                    </w:rPr>
                    <w:t xml:space="preserve"> or part thereof</w:t>
                  </w:r>
                  <w:r w:rsidR="0034462A" w:rsidRPr="008673A5">
                    <w:rPr>
                      <w:rFonts w:ascii="Arial Narrow" w:eastAsia="Times New Roman" w:hAnsi="Arial Narrow" w:cs="Times New Roman"/>
                      <w:sz w:val="26"/>
                      <w:szCs w:val="26"/>
                    </w:rPr>
                    <w:t xml:space="preserve"> (</w:t>
                  </w:r>
                  <w:r w:rsidRPr="00E755BF">
                    <w:rPr>
                      <w:rFonts w:ascii="Arial Narrow" w:eastAsia="Times New Roman" w:hAnsi="Arial Narrow" w:cs="Times New Roman"/>
                      <w:sz w:val="26"/>
                      <w:szCs w:val="26"/>
                    </w:rPr>
                    <w:t>Subject to a minimum levy of</w:t>
                  </w:r>
                  <w:r>
                    <w:rPr>
                      <w:rFonts w:ascii="Arial Narrow" w:eastAsia="Times New Roman" w:hAnsi="Arial Narrow" w:cs="Times New Roman"/>
                      <w:sz w:val="26"/>
                      <w:szCs w:val="26"/>
                    </w:rPr>
                    <w:t xml:space="preserve"> </w:t>
                  </w:r>
                  <w:r w:rsidR="000E79D3">
                    <w:rPr>
                      <w:rFonts w:ascii="Arial Narrow" w:eastAsia="Times New Roman" w:hAnsi="Arial Narrow" w:cs="Times New Roman"/>
                      <w:sz w:val="26"/>
                      <w:szCs w:val="26"/>
                    </w:rPr>
                    <w:t>6</w:t>
                  </w:r>
                  <w:r w:rsidR="00FE7C2A">
                    <w:rPr>
                      <w:rFonts w:ascii="Arial Narrow" w:eastAsia="Times New Roman" w:hAnsi="Arial Narrow" w:cs="Times New Roman"/>
                      <w:sz w:val="26"/>
                      <w:szCs w:val="26"/>
                    </w:rPr>
                    <w:t>88</w:t>
                  </w:r>
                  <w:r w:rsidRPr="00E755BF">
                    <w:rPr>
                      <w:rFonts w:ascii="Arial Narrow" w:eastAsia="Times New Roman" w:hAnsi="Arial Narrow" w:cs="Times New Roman"/>
                      <w:sz w:val="26"/>
                      <w:szCs w:val="26"/>
                    </w:rPr>
                    <w:t>.00</w:t>
                  </w:r>
                  <w:r w:rsidR="0034462A" w:rsidRPr="008673A5">
                    <w:rPr>
                      <w:rFonts w:ascii="Arial Narrow" w:eastAsia="Times New Roman" w:hAnsi="Arial Narrow" w:cs="Times New Roman"/>
                      <w:sz w:val="26"/>
                      <w:szCs w:val="26"/>
                    </w:rPr>
                    <w:t>)</w:t>
                  </w:r>
                </w:p>
              </w:tc>
            </w:tr>
            <w:tr w:rsidR="0034462A" w:rsidRPr="008673A5" w:rsidTr="00AD7637">
              <w:trPr>
                <w:trHeight w:val="247"/>
              </w:trPr>
              <w:tc>
                <w:tcPr>
                  <w:tcW w:w="4957" w:type="dxa"/>
                  <w:gridSpan w:val="2"/>
                  <w:shd w:val="clear" w:color="auto" w:fill="auto"/>
                </w:tcPr>
                <w:p w:rsidR="0034462A" w:rsidRPr="008673A5" w:rsidRDefault="0034462A" w:rsidP="00EA34A5">
                  <w:pPr>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For Alterations</w:t>
                  </w:r>
                  <w:r w:rsidR="00D940E8" w:rsidRPr="00D940E8">
                    <w:rPr>
                      <w:rFonts w:ascii="Arial Narrow" w:eastAsia="Times New Roman" w:hAnsi="Arial Narrow" w:cs="Times New Roman"/>
                      <w:sz w:val="26"/>
                      <w:szCs w:val="26"/>
                    </w:rPr>
                    <w:t xml:space="preserve"> including </w:t>
                  </w:r>
                  <w:r w:rsidR="001873A1">
                    <w:rPr>
                      <w:rFonts w:ascii="Arial Narrow" w:eastAsia="Times New Roman" w:hAnsi="Arial Narrow" w:cs="Times New Roman"/>
                      <w:sz w:val="26"/>
                      <w:szCs w:val="26"/>
                    </w:rPr>
                    <w:t>T</w:t>
                  </w:r>
                  <w:r w:rsidR="00D940E8" w:rsidRPr="00D940E8">
                    <w:rPr>
                      <w:rFonts w:ascii="Arial Narrow" w:eastAsia="Times New Roman" w:hAnsi="Arial Narrow" w:cs="Times New Roman"/>
                      <w:sz w:val="26"/>
                      <w:szCs w:val="26"/>
                    </w:rPr>
                    <w:t>enant/</w:t>
                  </w:r>
                  <w:r w:rsidR="001873A1">
                    <w:rPr>
                      <w:rFonts w:ascii="Arial Narrow" w:eastAsia="Times New Roman" w:hAnsi="Arial Narrow" w:cs="Times New Roman"/>
                      <w:sz w:val="26"/>
                      <w:szCs w:val="26"/>
                    </w:rPr>
                    <w:t>S</w:t>
                  </w:r>
                  <w:r w:rsidR="00D940E8" w:rsidRPr="00D940E8">
                    <w:rPr>
                      <w:rFonts w:ascii="Arial Narrow" w:eastAsia="Times New Roman" w:hAnsi="Arial Narrow" w:cs="Times New Roman"/>
                      <w:sz w:val="26"/>
                      <w:szCs w:val="26"/>
                    </w:rPr>
                    <w:t xml:space="preserve">hop </w:t>
                  </w:r>
                  <w:r w:rsidR="001873A1">
                    <w:rPr>
                      <w:rFonts w:ascii="Arial Narrow" w:eastAsia="Times New Roman" w:hAnsi="Arial Narrow" w:cs="Times New Roman"/>
                      <w:sz w:val="26"/>
                      <w:szCs w:val="26"/>
                    </w:rPr>
                    <w:t>L</w:t>
                  </w:r>
                  <w:r w:rsidR="00D940E8" w:rsidRPr="00D940E8">
                    <w:rPr>
                      <w:rFonts w:ascii="Arial Narrow" w:eastAsia="Times New Roman" w:hAnsi="Arial Narrow" w:cs="Times New Roman"/>
                      <w:sz w:val="26"/>
                      <w:szCs w:val="26"/>
                    </w:rPr>
                    <w:t>ayouts</w:t>
                  </w:r>
                  <w:r w:rsidR="001873A1">
                    <w:rPr>
                      <w:rFonts w:ascii="Arial Narrow" w:eastAsia="Times New Roman" w:hAnsi="Arial Narrow" w:cs="Times New Roman"/>
                      <w:sz w:val="26"/>
                      <w:szCs w:val="26"/>
                    </w:rPr>
                    <w:t xml:space="preserve">, </w:t>
                  </w:r>
                  <w:r w:rsidRPr="008673A5">
                    <w:rPr>
                      <w:rFonts w:ascii="Arial Narrow" w:eastAsia="Times New Roman" w:hAnsi="Arial Narrow" w:cs="Times New Roman"/>
                      <w:sz w:val="26"/>
                      <w:szCs w:val="26"/>
                    </w:rPr>
                    <w:t>Amended</w:t>
                  </w:r>
                  <w:r w:rsidR="000E79D3">
                    <w:rPr>
                      <w:rFonts w:ascii="Arial Narrow" w:eastAsia="Times New Roman" w:hAnsi="Arial Narrow" w:cs="Times New Roman"/>
                      <w:sz w:val="26"/>
                      <w:szCs w:val="26"/>
                    </w:rPr>
                    <w:t xml:space="preserve"> or Revised</w:t>
                  </w:r>
                  <w:r w:rsidRPr="008673A5">
                    <w:rPr>
                      <w:rFonts w:ascii="Arial Narrow" w:eastAsia="Times New Roman" w:hAnsi="Arial Narrow" w:cs="Times New Roman"/>
                      <w:sz w:val="26"/>
                      <w:szCs w:val="26"/>
                    </w:rPr>
                    <w:t xml:space="preserve"> plans (with </w:t>
                  </w:r>
                  <w:r w:rsidRPr="008673A5">
                    <w:rPr>
                      <w:rFonts w:ascii="Arial Narrow" w:eastAsia="Times New Roman" w:hAnsi="Arial Narrow" w:cs="Times New Roman"/>
                      <w:b/>
                      <w:sz w:val="26"/>
                      <w:szCs w:val="26"/>
                    </w:rPr>
                    <w:t>no</w:t>
                  </w:r>
                  <w:r w:rsidRPr="008673A5">
                    <w:rPr>
                      <w:rFonts w:ascii="Arial Narrow" w:eastAsia="Times New Roman" w:hAnsi="Arial Narrow" w:cs="Times New Roman"/>
                      <w:sz w:val="26"/>
                      <w:szCs w:val="26"/>
                    </w:rPr>
                    <w:t xml:space="preserve"> additional area)</w:t>
                  </w:r>
                </w:p>
              </w:tc>
              <w:tc>
                <w:tcPr>
                  <w:tcW w:w="2556" w:type="dxa"/>
                  <w:shd w:val="clear" w:color="auto" w:fill="auto"/>
                </w:tcPr>
                <w:p w:rsidR="0034462A" w:rsidRPr="008673A5" w:rsidRDefault="000E79D3" w:rsidP="00FE7C2A">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6</w:t>
                  </w:r>
                  <w:r w:rsidR="00FE7C2A">
                    <w:rPr>
                      <w:rFonts w:ascii="Arial Narrow" w:eastAsia="Times New Roman" w:hAnsi="Arial Narrow" w:cs="Times New Roman"/>
                      <w:sz w:val="26"/>
                      <w:szCs w:val="26"/>
                    </w:rPr>
                    <w:t>88</w:t>
                  </w:r>
                  <w:r w:rsidR="00E755BF" w:rsidRPr="00E755BF">
                    <w:rPr>
                      <w:rFonts w:ascii="Arial Narrow" w:eastAsia="Times New Roman" w:hAnsi="Arial Narrow" w:cs="Times New Roman"/>
                      <w:sz w:val="26"/>
                      <w:szCs w:val="26"/>
                    </w:rPr>
                    <w:t>.00</w:t>
                  </w:r>
                  <w:r w:rsidR="0034462A" w:rsidRPr="008673A5">
                    <w:rPr>
                      <w:rFonts w:ascii="Arial Narrow" w:eastAsia="Times New Roman" w:hAnsi="Arial Narrow" w:cs="Times New Roman"/>
                      <w:sz w:val="26"/>
                      <w:szCs w:val="26"/>
                    </w:rPr>
                    <w:t xml:space="preserve"> per application</w:t>
                  </w:r>
                </w:p>
              </w:tc>
            </w:tr>
            <w:tr w:rsidR="0034462A" w:rsidRPr="008673A5" w:rsidTr="00AD7637">
              <w:trPr>
                <w:trHeight w:val="247"/>
              </w:trPr>
              <w:tc>
                <w:tcPr>
                  <w:tcW w:w="4957" w:type="dxa"/>
                  <w:gridSpan w:val="2"/>
                  <w:shd w:val="clear" w:color="auto" w:fill="auto"/>
                </w:tcPr>
                <w:p w:rsidR="0034462A" w:rsidRPr="008673A5" w:rsidRDefault="001873A1" w:rsidP="001873A1">
                  <w:pPr>
                    <w:spacing w:after="0"/>
                    <w:rPr>
                      <w:rFonts w:ascii="Arial Narrow" w:eastAsia="Times New Roman" w:hAnsi="Arial Narrow" w:cs="Times New Roman"/>
                      <w:sz w:val="26"/>
                      <w:szCs w:val="26"/>
                    </w:rPr>
                  </w:pPr>
                  <w:r w:rsidRPr="001873A1">
                    <w:rPr>
                      <w:rFonts w:ascii="Arial Narrow" w:eastAsia="Times New Roman" w:hAnsi="Arial Narrow" w:cs="Times New Roman"/>
                      <w:sz w:val="26"/>
                      <w:szCs w:val="26"/>
                    </w:rPr>
                    <w:t>For the consideration of an application for the extension of the approval period of building plans in terms of Section 7(4) of the National Building Regulations and Building Standards Act, 1977</w:t>
                  </w:r>
                  <w:r>
                    <w:rPr>
                      <w:rFonts w:ascii="Arial Narrow" w:eastAsia="Times New Roman" w:hAnsi="Arial Narrow" w:cs="Times New Roman"/>
                      <w:sz w:val="26"/>
                      <w:szCs w:val="26"/>
                    </w:rPr>
                    <w:t xml:space="preserve"> (Act 103 of 1977), as amended</w:t>
                  </w:r>
                </w:p>
              </w:tc>
              <w:tc>
                <w:tcPr>
                  <w:tcW w:w="2556" w:type="dxa"/>
                  <w:shd w:val="clear" w:color="auto" w:fill="auto"/>
                </w:tcPr>
                <w:p w:rsidR="0034462A" w:rsidRPr="008673A5" w:rsidRDefault="000E79D3" w:rsidP="00FE7C2A">
                  <w:pPr>
                    <w:spacing w:after="0"/>
                    <w:rPr>
                      <w:rFonts w:ascii="Arial Narrow" w:eastAsia="Times New Roman" w:hAnsi="Arial Narrow" w:cs="Times New Roman"/>
                      <w:sz w:val="26"/>
                      <w:szCs w:val="26"/>
                      <w:highlight w:val="yellow"/>
                    </w:rPr>
                  </w:pPr>
                  <w:r>
                    <w:rPr>
                      <w:rFonts w:ascii="Arial Narrow" w:eastAsia="Times New Roman" w:hAnsi="Arial Narrow" w:cs="Times New Roman"/>
                      <w:sz w:val="26"/>
                      <w:szCs w:val="26"/>
                    </w:rPr>
                    <w:t>6</w:t>
                  </w:r>
                  <w:r w:rsidR="00FE7C2A">
                    <w:rPr>
                      <w:rFonts w:ascii="Arial Narrow" w:eastAsia="Times New Roman" w:hAnsi="Arial Narrow" w:cs="Times New Roman"/>
                      <w:sz w:val="26"/>
                      <w:szCs w:val="26"/>
                    </w:rPr>
                    <w:t>88</w:t>
                  </w:r>
                  <w:r w:rsidR="00E755BF" w:rsidRPr="00E755BF">
                    <w:rPr>
                      <w:rFonts w:ascii="Arial Narrow" w:eastAsia="Times New Roman" w:hAnsi="Arial Narrow" w:cs="Times New Roman"/>
                      <w:sz w:val="26"/>
                      <w:szCs w:val="26"/>
                    </w:rPr>
                    <w:t>.00</w:t>
                  </w:r>
                  <w:r w:rsidR="0034462A" w:rsidRPr="008673A5">
                    <w:rPr>
                      <w:rFonts w:ascii="Arial Narrow" w:eastAsia="Times New Roman" w:hAnsi="Arial Narrow" w:cs="Times New Roman"/>
                      <w:sz w:val="26"/>
                      <w:szCs w:val="26"/>
                    </w:rPr>
                    <w:t xml:space="preserve"> per application</w:t>
                  </w:r>
                </w:p>
              </w:tc>
            </w:tr>
            <w:tr w:rsidR="0034462A" w:rsidRPr="008673A5" w:rsidTr="00AD7637">
              <w:trPr>
                <w:trHeight w:val="247"/>
              </w:trPr>
              <w:tc>
                <w:tcPr>
                  <w:tcW w:w="4957" w:type="dxa"/>
                  <w:gridSpan w:val="2"/>
                  <w:tcBorders>
                    <w:bottom w:val="single" w:sz="4" w:space="0" w:color="auto"/>
                  </w:tcBorders>
                  <w:shd w:val="clear" w:color="auto" w:fill="auto"/>
                </w:tcPr>
                <w:p w:rsidR="0034462A" w:rsidRPr="008673A5" w:rsidRDefault="0034462A" w:rsidP="00EA34A5">
                  <w:pPr>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For tenant/shop layouts</w:t>
                  </w:r>
                </w:p>
              </w:tc>
              <w:tc>
                <w:tcPr>
                  <w:tcW w:w="2556" w:type="dxa"/>
                  <w:tcBorders>
                    <w:bottom w:val="single" w:sz="4" w:space="0" w:color="auto"/>
                  </w:tcBorders>
                  <w:shd w:val="clear" w:color="auto" w:fill="auto"/>
                </w:tcPr>
                <w:p w:rsidR="0034462A" w:rsidRPr="008673A5" w:rsidRDefault="000E79D3" w:rsidP="00FE7C2A">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6</w:t>
                  </w:r>
                  <w:r w:rsidR="00FE7C2A">
                    <w:rPr>
                      <w:rFonts w:ascii="Arial Narrow" w:eastAsia="Times New Roman" w:hAnsi="Arial Narrow" w:cs="Times New Roman"/>
                      <w:sz w:val="26"/>
                      <w:szCs w:val="26"/>
                    </w:rPr>
                    <w:t>88</w:t>
                  </w:r>
                  <w:r w:rsidR="00E755BF" w:rsidRPr="00E755BF">
                    <w:rPr>
                      <w:rFonts w:ascii="Arial Narrow" w:eastAsia="Times New Roman" w:hAnsi="Arial Narrow" w:cs="Times New Roman"/>
                      <w:sz w:val="26"/>
                      <w:szCs w:val="26"/>
                    </w:rPr>
                    <w:t>.00</w:t>
                  </w:r>
                  <w:r w:rsidR="0034462A" w:rsidRPr="008673A5">
                    <w:rPr>
                      <w:rFonts w:ascii="Arial Narrow" w:eastAsia="Times New Roman" w:hAnsi="Arial Narrow" w:cs="Times New Roman"/>
                      <w:sz w:val="26"/>
                      <w:szCs w:val="26"/>
                    </w:rPr>
                    <w:t xml:space="preserve"> per application</w:t>
                  </w:r>
                </w:p>
              </w:tc>
            </w:tr>
            <w:tr w:rsidR="0034462A" w:rsidRPr="008673A5" w:rsidTr="00AD7637">
              <w:trPr>
                <w:trHeight w:val="136"/>
              </w:trPr>
              <w:tc>
                <w:tcPr>
                  <w:tcW w:w="4957" w:type="dxa"/>
                  <w:gridSpan w:val="2"/>
                  <w:tcBorders>
                    <w:bottom w:val="single" w:sz="4" w:space="0" w:color="auto"/>
                  </w:tcBorders>
                  <w:shd w:val="clear" w:color="auto" w:fill="auto"/>
                </w:tcPr>
                <w:p w:rsidR="0034462A" w:rsidRPr="008673A5" w:rsidRDefault="00B54F3E" w:rsidP="00EA34A5">
                  <w:pPr>
                    <w:spacing w:after="0"/>
                    <w:rPr>
                      <w:rFonts w:ascii="Arial Narrow" w:eastAsia="Times New Roman" w:hAnsi="Arial Narrow" w:cs="Times New Roman"/>
                      <w:sz w:val="26"/>
                      <w:szCs w:val="26"/>
                    </w:rPr>
                  </w:pPr>
                  <w:r w:rsidRPr="00B54F3E">
                    <w:rPr>
                      <w:rFonts w:ascii="Arial Narrow" w:eastAsia="Times New Roman" w:hAnsi="Arial Narrow" w:cs="Times New Roman"/>
                      <w:sz w:val="26"/>
                      <w:szCs w:val="26"/>
                    </w:rPr>
                    <w:t>For Low Cost Housing Projects by or on behalf of any Department of State or Administration in the National, Provincial</w:t>
                  </w:r>
                  <w:r>
                    <w:rPr>
                      <w:rFonts w:ascii="Arial Narrow" w:eastAsia="Times New Roman" w:hAnsi="Arial Narrow" w:cs="Times New Roman"/>
                      <w:sz w:val="26"/>
                      <w:szCs w:val="26"/>
                    </w:rPr>
                    <w:t xml:space="preserve"> or Local Sphere of Government</w:t>
                  </w:r>
                </w:p>
              </w:tc>
              <w:tc>
                <w:tcPr>
                  <w:tcW w:w="2556" w:type="dxa"/>
                  <w:tcBorders>
                    <w:bottom w:val="single" w:sz="4" w:space="0" w:color="auto"/>
                  </w:tcBorders>
                  <w:shd w:val="clear" w:color="auto" w:fill="auto"/>
                </w:tcPr>
                <w:p w:rsidR="0034462A" w:rsidRPr="008673A5" w:rsidRDefault="001A54F3" w:rsidP="00AE6549">
                  <w:pPr>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No Fee</w:t>
                  </w:r>
                </w:p>
              </w:tc>
            </w:tr>
            <w:tr w:rsidR="0034462A" w:rsidRPr="008673A5" w:rsidTr="00AD7637">
              <w:trPr>
                <w:trHeight w:val="1495"/>
              </w:trPr>
              <w:tc>
                <w:tcPr>
                  <w:tcW w:w="4957" w:type="dxa"/>
                  <w:gridSpan w:val="2"/>
                  <w:tcBorders>
                    <w:bottom w:val="single" w:sz="4" w:space="0" w:color="auto"/>
                  </w:tcBorders>
                  <w:shd w:val="clear" w:color="auto" w:fill="auto"/>
                </w:tcPr>
                <w:p w:rsidR="0034462A" w:rsidRPr="008673A5" w:rsidRDefault="00B54F3E" w:rsidP="00EA34A5">
                  <w:pPr>
                    <w:spacing w:after="0"/>
                    <w:rPr>
                      <w:rFonts w:ascii="Arial Narrow" w:eastAsia="Times New Roman" w:hAnsi="Arial Narrow" w:cs="Times New Roman"/>
                      <w:sz w:val="26"/>
                      <w:szCs w:val="26"/>
                    </w:rPr>
                  </w:pPr>
                  <w:r w:rsidRPr="00B54F3E">
                    <w:rPr>
                      <w:rFonts w:ascii="Arial Narrow" w:eastAsia="Times New Roman" w:hAnsi="Arial Narrow" w:cs="Times New Roman"/>
                      <w:sz w:val="26"/>
                      <w:szCs w:val="26"/>
                    </w:rPr>
                    <w:t>For Projects other than Low Cost Housing Projects by or on behalf of any Department of State or Administration in the National, Provincial</w:t>
                  </w:r>
                  <w:r>
                    <w:rPr>
                      <w:rFonts w:ascii="Arial Narrow" w:eastAsia="Times New Roman" w:hAnsi="Arial Narrow" w:cs="Times New Roman"/>
                      <w:sz w:val="26"/>
                      <w:szCs w:val="26"/>
                    </w:rPr>
                    <w:t xml:space="preserve"> or Local Sphere of Government</w:t>
                  </w:r>
                </w:p>
              </w:tc>
              <w:tc>
                <w:tcPr>
                  <w:tcW w:w="2556" w:type="dxa"/>
                  <w:tcBorders>
                    <w:bottom w:val="single" w:sz="4" w:space="0" w:color="auto"/>
                  </w:tcBorders>
                  <w:shd w:val="clear" w:color="auto" w:fill="auto"/>
                </w:tcPr>
                <w:p w:rsidR="00E755BF" w:rsidRPr="00E755BF" w:rsidRDefault="00D940E8" w:rsidP="00E755B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8.</w:t>
                  </w:r>
                  <w:r w:rsidR="00FE7C2A">
                    <w:rPr>
                      <w:rFonts w:ascii="Arial Narrow" w:eastAsia="Times New Roman" w:hAnsi="Arial Narrow" w:cs="Times New Roman"/>
                      <w:sz w:val="26"/>
                      <w:szCs w:val="26"/>
                    </w:rPr>
                    <w:t>60</w:t>
                  </w:r>
                  <w:r w:rsidR="0034462A" w:rsidRPr="008673A5">
                    <w:rPr>
                      <w:rFonts w:ascii="Arial Narrow" w:eastAsia="Times New Roman" w:hAnsi="Arial Narrow" w:cs="Times New Roman"/>
                      <w:sz w:val="26"/>
                      <w:szCs w:val="26"/>
                    </w:rPr>
                    <w:t xml:space="preserve"> per m²</w:t>
                  </w:r>
                  <w:r w:rsidR="008F19F5">
                    <w:t xml:space="preserve"> </w:t>
                  </w:r>
                  <w:r w:rsidR="008F19F5" w:rsidRPr="008F19F5">
                    <w:rPr>
                      <w:rFonts w:ascii="Arial Narrow" w:eastAsia="Times New Roman" w:hAnsi="Arial Narrow" w:cs="Times New Roman"/>
                      <w:sz w:val="26"/>
                      <w:szCs w:val="26"/>
                    </w:rPr>
                    <w:t>or part thereof</w:t>
                  </w:r>
                  <w:r w:rsidR="00E755BF">
                    <w:rPr>
                      <w:rFonts w:ascii="Arial Narrow" w:eastAsia="Times New Roman" w:hAnsi="Arial Narrow" w:cs="Times New Roman"/>
                      <w:sz w:val="26"/>
                      <w:szCs w:val="26"/>
                    </w:rPr>
                    <w:t xml:space="preserve"> (</w:t>
                  </w:r>
                  <w:r w:rsidR="00E755BF" w:rsidRPr="00E755BF">
                    <w:rPr>
                      <w:rFonts w:ascii="Arial Narrow" w:eastAsia="Times New Roman" w:hAnsi="Arial Narrow" w:cs="Times New Roman"/>
                      <w:sz w:val="26"/>
                      <w:szCs w:val="26"/>
                    </w:rPr>
                    <w:t xml:space="preserve">Subject to a minimum levy of </w:t>
                  </w:r>
                  <w:r w:rsidR="000E79D3">
                    <w:rPr>
                      <w:rFonts w:ascii="Arial Narrow" w:eastAsia="Times New Roman" w:hAnsi="Arial Narrow" w:cs="Times New Roman"/>
                      <w:sz w:val="26"/>
                      <w:szCs w:val="26"/>
                    </w:rPr>
                    <w:t>6</w:t>
                  </w:r>
                  <w:r w:rsidR="00FE7C2A">
                    <w:rPr>
                      <w:rFonts w:ascii="Arial Narrow" w:eastAsia="Times New Roman" w:hAnsi="Arial Narrow" w:cs="Times New Roman"/>
                      <w:sz w:val="26"/>
                      <w:szCs w:val="26"/>
                    </w:rPr>
                    <w:t>88</w:t>
                  </w:r>
                  <w:r w:rsidR="00E755BF" w:rsidRPr="00E755BF">
                    <w:rPr>
                      <w:rFonts w:ascii="Arial Narrow" w:eastAsia="Times New Roman" w:hAnsi="Arial Narrow" w:cs="Times New Roman"/>
                      <w:sz w:val="26"/>
                      <w:szCs w:val="26"/>
                    </w:rPr>
                    <w:t>.00</w:t>
                  </w:r>
                  <w:r w:rsidR="00E755BF">
                    <w:rPr>
                      <w:rFonts w:ascii="Arial Narrow" w:eastAsia="Times New Roman" w:hAnsi="Arial Narrow" w:cs="Times New Roman"/>
                      <w:sz w:val="26"/>
                      <w:szCs w:val="26"/>
                    </w:rPr>
                    <w:t xml:space="preserve">) </w:t>
                  </w:r>
                  <w:r w:rsidR="00E755BF" w:rsidRPr="00E755BF">
                    <w:rPr>
                      <w:rFonts w:ascii="Arial Narrow" w:eastAsia="Times New Roman" w:hAnsi="Arial Narrow" w:cs="Times New Roman"/>
                      <w:b/>
                      <w:sz w:val="26"/>
                      <w:szCs w:val="26"/>
                    </w:rPr>
                    <w:t>or</w:t>
                  </w:r>
                  <w:r w:rsidR="00E755BF">
                    <w:rPr>
                      <w:rFonts w:ascii="Arial Narrow" w:eastAsia="Times New Roman" w:hAnsi="Arial Narrow" w:cs="Times New Roman"/>
                      <w:b/>
                      <w:sz w:val="26"/>
                      <w:szCs w:val="26"/>
                    </w:rPr>
                    <w:t xml:space="preserve"> </w:t>
                  </w:r>
                  <w:r w:rsidR="00E755BF" w:rsidRPr="00E755BF">
                    <w:rPr>
                      <w:rFonts w:ascii="Arial Narrow" w:eastAsia="Times New Roman" w:hAnsi="Arial Narrow" w:cs="Times New Roman"/>
                      <w:sz w:val="26"/>
                      <w:szCs w:val="26"/>
                    </w:rPr>
                    <w:t>as motivated by the Director General of such Department of State or Administration in the National, Provincial or Local Sphere of Government for exemption of fees subject to</w:t>
                  </w:r>
                  <w:r w:rsidR="000E79D3">
                    <w:rPr>
                      <w:rFonts w:ascii="Arial Narrow" w:eastAsia="Times New Roman" w:hAnsi="Arial Narrow" w:cs="Times New Roman"/>
                      <w:sz w:val="26"/>
                      <w:szCs w:val="26"/>
                    </w:rPr>
                    <w:t xml:space="preserve"> </w:t>
                  </w:r>
                  <w:r w:rsidR="00E755BF" w:rsidRPr="00E755BF">
                    <w:rPr>
                      <w:rFonts w:ascii="Arial Narrow" w:eastAsia="Times New Roman" w:hAnsi="Arial Narrow" w:cs="Times New Roman"/>
                      <w:sz w:val="26"/>
                      <w:szCs w:val="26"/>
                    </w:rPr>
                    <w:t>the approval by</w:t>
                  </w:r>
                  <w:r w:rsidR="000E79D3">
                    <w:rPr>
                      <w:rFonts w:ascii="Arial Narrow" w:eastAsia="Times New Roman" w:hAnsi="Arial Narrow" w:cs="Times New Roman"/>
                      <w:sz w:val="26"/>
                      <w:szCs w:val="26"/>
                    </w:rPr>
                    <w:t xml:space="preserve"> </w:t>
                  </w:r>
                  <w:r w:rsidR="00E755BF" w:rsidRPr="00E755BF">
                    <w:rPr>
                      <w:rFonts w:ascii="Arial Narrow" w:eastAsia="Times New Roman" w:hAnsi="Arial Narrow" w:cs="Times New Roman"/>
                      <w:sz w:val="26"/>
                      <w:szCs w:val="26"/>
                    </w:rPr>
                    <w:t xml:space="preserve">the City Manager </w:t>
                  </w:r>
                </w:p>
                <w:p w:rsidR="0034462A" w:rsidRPr="008673A5" w:rsidRDefault="00E755BF" w:rsidP="00D33789">
                  <w:pPr>
                    <w:spacing w:after="0"/>
                    <w:rPr>
                      <w:rFonts w:ascii="Arial Narrow" w:eastAsia="Times New Roman" w:hAnsi="Arial Narrow" w:cs="Times New Roman"/>
                      <w:sz w:val="26"/>
                      <w:szCs w:val="26"/>
                    </w:rPr>
                  </w:pPr>
                  <w:r w:rsidRPr="00E755BF">
                    <w:rPr>
                      <w:rFonts w:ascii="Arial Narrow" w:eastAsia="Times New Roman" w:hAnsi="Arial Narrow" w:cs="Times New Roman"/>
                      <w:sz w:val="26"/>
                      <w:szCs w:val="26"/>
                    </w:rPr>
                    <w:t xml:space="preserve">or </w:t>
                  </w:r>
                  <w:r w:rsidR="00D33789">
                    <w:rPr>
                      <w:rFonts w:ascii="Arial Narrow" w:eastAsia="Times New Roman" w:hAnsi="Arial Narrow" w:cs="Times New Roman"/>
                      <w:sz w:val="26"/>
                      <w:szCs w:val="26"/>
                    </w:rPr>
                    <w:t>Group Head:</w:t>
                  </w:r>
                  <w:r w:rsidRPr="00E755BF">
                    <w:rPr>
                      <w:rFonts w:ascii="Arial Narrow" w:eastAsia="Times New Roman" w:hAnsi="Arial Narrow" w:cs="Times New Roman"/>
                      <w:sz w:val="26"/>
                      <w:szCs w:val="26"/>
                    </w:rPr>
                    <w:t xml:space="preserve"> </w:t>
                  </w:r>
                  <w:r w:rsidR="00D33789">
                    <w:rPr>
                      <w:rFonts w:ascii="Arial Narrow" w:eastAsia="Times New Roman" w:hAnsi="Arial Narrow" w:cs="Times New Roman"/>
                      <w:sz w:val="26"/>
                      <w:szCs w:val="26"/>
                    </w:rPr>
                    <w:t>Economic Development and Spatial Planning</w:t>
                  </w:r>
                </w:p>
              </w:tc>
            </w:tr>
            <w:tr w:rsidR="0034462A" w:rsidRPr="008673A5" w:rsidTr="00AD7637">
              <w:trPr>
                <w:trHeight w:val="247"/>
              </w:trPr>
              <w:tc>
                <w:tcPr>
                  <w:tcW w:w="4957" w:type="dxa"/>
                  <w:gridSpan w:val="2"/>
                  <w:tcBorders>
                    <w:bottom w:val="single" w:sz="4" w:space="0" w:color="auto"/>
                  </w:tcBorders>
                  <w:shd w:val="clear" w:color="auto" w:fill="auto"/>
                </w:tcPr>
                <w:p w:rsidR="0034462A" w:rsidRPr="008673A5" w:rsidRDefault="00B54F3E" w:rsidP="00EA34A5">
                  <w:pPr>
                    <w:spacing w:after="0"/>
                    <w:rPr>
                      <w:rFonts w:ascii="Arial Narrow" w:eastAsia="Times New Roman" w:hAnsi="Arial Narrow" w:cs="Times New Roman"/>
                      <w:sz w:val="26"/>
                      <w:szCs w:val="26"/>
                    </w:rPr>
                  </w:pPr>
                  <w:r w:rsidRPr="00B54F3E">
                    <w:rPr>
                      <w:rFonts w:ascii="Arial Narrow" w:eastAsia="Times New Roman" w:hAnsi="Arial Narrow" w:cs="Times New Roman"/>
                      <w:sz w:val="26"/>
                      <w:szCs w:val="26"/>
                    </w:rPr>
                    <w:t>For all Projects by the City of Tshwane Met</w:t>
                  </w:r>
                  <w:r>
                    <w:rPr>
                      <w:rFonts w:ascii="Arial Narrow" w:eastAsia="Times New Roman" w:hAnsi="Arial Narrow" w:cs="Times New Roman"/>
                      <w:sz w:val="26"/>
                      <w:szCs w:val="26"/>
                    </w:rPr>
                    <w:t>ropolitan Municipality</w:t>
                  </w:r>
                </w:p>
              </w:tc>
              <w:tc>
                <w:tcPr>
                  <w:tcW w:w="2556" w:type="dxa"/>
                  <w:tcBorders>
                    <w:bottom w:val="single" w:sz="4" w:space="0" w:color="auto"/>
                  </w:tcBorders>
                  <w:shd w:val="clear" w:color="auto" w:fill="auto"/>
                </w:tcPr>
                <w:p w:rsidR="0034462A" w:rsidRPr="008673A5" w:rsidRDefault="0034462A" w:rsidP="0034462A">
                  <w:pPr>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No fee</w:t>
                  </w:r>
                </w:p>
              </w:tc>
            </w:tr>
          </w:tbl>
          <w:p w:rsidR="00AE6549" w:rsidRPr="008673A5" w:rsidRDefault="00AE6549" w:rsidP="00AB07D6">
            <w:pPr>
              <w:rPr>
                <w:rFonts w:ascii="Arial Narrow" w:hAnsi="Arial Narrow"/>
                <w:caps/>
                <w:sz w:val="26"/>
                <w:szCs w:val="26"/>
              </w:rPr>
            </w:pPr>
          </w:p>
        </w:tc>
        <w:tc>
          <w:tcPr>
            <w:tcW w:w="7681" w:type="dxa"/>
          </w:tcPr>
          <w:tbl>
            <w:tblPr>
              <w:tblpPr w:leftFromText="180" w:rightFromText="180" w:vertAnchor="text" w:horzAnchor="margin" w:tblpXSpec="center" w:tblpY="-1607"/>
              <w:tblW w:w="7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2556"/>
            </w:tblGrid>
            <w:tr w:rsidR="003038DC" w:rsidRPr="008673A5" w:rsidTr="00710E5F">
              <w:trPr>
                <w:trHeight w:val="493"/>
              </w:trPr>
              <w:tc>
                <w:tcPr>
                  <w:tcW w:w="4957" w:type="dxa"/>
                  <w:shd w:val="clear" w:color="auto" w:fill="auto"/>
                </w:tcPr>
                <w:p w:rsidR="003038DC" w:rsidRPr="008673A5" w:rsidRDefault="003038DC" w:rsidP="00EA34A5">
                  <w:pPr>
                    <w:spacing w:after="0"/>
                    <w:rPr>
                      <w:rFonts w:ascii="Arial Narrow" w:eastAsia="Times New Roman" w:hAnsi="Arial Narrow" w:cs="Times New Roman"/>
                      <w:sz w:val="26"/>
                      <w:szCs w:val="26"/>
                    </w:rPr>
                  </w:pPr>
                  <w:r w:rsidRPr="003038DC">
                    <w:rPr>
                      <w:rFonts w:ascii="Arial Narrow" w:eastAsia="Times New Roman" w:hAnsi="Arial Narrow" w:cs="Times New Roman"/>
                      <w:sz w:val="26"/>
                      <w:szCs w:val="26"/>
                    </w:rPr>
                    <w:t>For the consideration of an application to commence or proceed with the erection of a building or part of a building before the granting of approval, as contemplated in Section 7(6) of the National Building Regulations and Building Standards Act, 1977 (Act 103 of 1977), as amended:</w:t>
                  </w:r>
                </w:p>
              </w:tc>
              <w:tc>
                <w:tcPr>
                  <w:tcW w:w="2556" w:type="dxa"/>
                  <w:shd w:val="clear" w:color="auto" w:fill="auto"/>
                </w:tcPr>
                <w:p w:rsidR="003038DC" w:rsidRPr="008673A5" w:rsidRDefault="00D940E8"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8.</w:t>
                  </w:r>
                  <w:r w:rsidR="00AD7637">
                    <w:rPr>
                      <w:rFonts w:ascii="Arial Narrow" w:eastAsia="Times New Roman" w:hAnsi="Arial Narrow" w:cs="Times New Roman"/>
                      <w:sz w:val="26"/>
                      <w:szCs w:val="26"/>
                    </w:rPr>
                    <w:t>60</w:t>
                  </w:r>
                  <w:r w:rsidR="003038DC" w:rsidRPr="008673A5">
                    <w:rPr>
                      <w:rFonts w:ascii="Arial Narrow" w:eastAsia="Times New Roman" w:hAnsi="Arial Narrow" w:cs="Times New Roman"/>
                      <w:sz w:val="26"/>
                      <w:szCs w:val="26"/>
                    </w:rPr>
                    <w:t xml:space="preserve"> per m²</w:t>
                  </w:r>
                  <w:r w:rsidR="008F19F5">
                    <w:t xml:space="preserve"> </w:t>
                  </w:r>
                  <w:r w:rsidR="008F19F5" w:rsidRPr="008F19F5">
                    <w:rPr>
                      <w:rFonts w:ascii="Arial Narrow" w:eastAsia="Times New Roman" w:hAnsi="Arial Narrow" w:cs="Times New Roman"/>
                      <w:sz w:val="26"/>
                      <w:szCs w:val="26"/>
                    </w:rPr>
                    <w:t>or part thereof</w:t>
                  </w:r>
                  <w:r w:rsidR="003038DC" w:rsidRPr="008673A5">
                    <w:rPr>
                      <w:rFonts w:ascii="Arial Narrow" w:eastAsia="Times New Roman" w:hAnsi="Arial Narrow" w:cs="Times New Roman"/>
                      <w:sz w:val="26"/>
                      <w:szCs w:val="26"/>
                    </w:rPr>
                    <w:t xml:space="preserve"> (</w:t>
                  </w:r>
                  <w:r w:rsidR="003038DC" w:rsidRPr="00B54F3E">
                    <w:rPr>
                      <w:rFonts w:ascii="Arial Narrow" w:eastAsia="Times New Roman" w:hAnsi="Arial Narrow" w:cs="Times New Roman"/>
                      <w:sz w:val="26"/>
                      <w:szCs w:val="26"/>
                    </w:rPr>
                    <w:t>Subject to a minimum levy of</w:t>
                  </w:r>
                  <w:r w:rsidR="003038DC">
                    <w:rPr>
                      <w:rFonts w:ascii="Arial Narrow" w:eastAsia="Times New Roman" w:hAnsi="Arial Narrow" w:cs="Times New Roman"/>
                      <w:sz w:val="26"/>
                      <w:szCs w:val="26"/>
                    </w:rPr>
                    <w:t xml:space="preserve"> </w:t>
                  </w:r>
                  <w:r w:rsidR="00EF0020">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sidR="003038DC" w:rsidRPr="00934F8E">
                    <w:rPr>
                      <w:rFonts w:ascii="Arial Narrow" w:eastAsia="Times New Roman" w:hAnsi="Arial Narrow" w:cs="Times New Roman"/>
                      <w:sz w:val="26"/>
                      <w:szCs w:val="26"/>
                    </w:rPr>
                    <w:t>.00</w:t>
                  </w:r>
                  <w:r w:rsidR="003038DC">
                    <w:rPr>
                      <w:rFonts w:ascii="Arial Narrow" w:eastAsia="Times New Roman" w:hAnsi="Arial Narrow" w:cs="Times New Roman"/>
                      <w:sz w:val="26"/>
                      <w:szCs w:val="26"/>
                    </w:rPr>
                    <w:t>)</w:t>
                  </w:r>
                </w:p>
              </w:tc>
            </w:tr>
            <w:tr w:rsidR="00A16059" w:rsidRPr="008673A5" w:rsidTr="00710E5F">
              <w:trPr>
                <w:trHeight w:val="493"/>
              </w:trPr>
              <w:tc>
                <w:tcPr>
                  <w:tcW w:w="4957" w:type="dxa"/>
                  <w:shd w:val="clear" w:color="auto" w:fill="auto"/>
                </w:tcPr>
                <w:p w:rsidR="00A16059" w:rsidRPr="008673A5" w:rsidRDefault="00A16059" w:rsidP="00EA34A5">
                  <w:pPr>
                    <w:spacing w:after="0"/>
                    <w:rPr>
                      <w:rFonts w:ascii="Arial Narrow" w:eastAsia="Times New Roman" w:hAnsi="Arial Narrow" w:cs="Times New Roman"/>
                      <w:sz w:val="26"/>
                      <w:szCs w:val="26"/>
                    </w:rPr>
                  </w:pPr>
                  <w:r w:rsidRPr="00B54F3E">
                    <w:rPr>
                      <w:rFonts w:ascii="Arial Narrow" w:eastAsia="Times New Roman" w:hAnsi="Arial Narrow" w:cs="Times New Roman"/>
                      <w:sz w:val="26"/>
                      <w:szCs w:val="26"/>
                    </w:rPr>
                    <w:t>For the consideration of an application to use a building or part of a building before the certificate of occupancy has been issued, as contemplated in Section 14(1A) of the National Building Regulations and Building Standards</w:t>
                  </w:r>
                  <w:r>
                    <w:rPr>
                      <w:rFonts w:ascii="Arial Narrow" w:eastAsia="Times New Roman" w:hAnsi="Arial Narrow" w:cs="Times New Roman"/>
                      <w:sz w:val="26"/>
                      <w:szCs w:val="26"/>
                    </w:rPr>
                    <w:t xml:space="preserve"> </w:t>
                  </w:r>
                  <w:r w:rsidRPr="00B54F3E">
                    <w:rPr>
                      <w:rFonts w:ascii="Arial Narrow" w:eastAsia="Times New Roman" w:hAnsi="Arial Narrow" w:cs="Times New Roman"/>
                      <w:sz w:val="26"/>
                      <w:szCs w:val="26"/>
                    </w:rPr>
                    <w:t xml:space="preserve">Act, 1977 </w:t>
                  </w:r>
                  <w:r>
                    <w:rPr>
                      <w:rFonts w:ascii="Arial Narrow" w:eastAsia="Times New Roman" w:hAnsi="Arial Narrow" w:cs="Times New Roman"/>
                      <w:sz w:val="26"/>
                      <w:szCs w:val="26"/>
                    </w:rPr>
                    <w:t>(Act 103 of 1977), as amended</w:t>
                  </w:r>
                </w:p>
              </w:tc>
              <w:tc>
                <w:tcPr>
                  <w:tcW w:w="2556" w:type="dxa"/>
                  <w:shd w:val="clear" w:color="auto" w:fill="auto"/>
                </w:tcPr>
                <w:p w:rsidR="00A16059" w:rsidRPr="008673A5" w:rsidRDefault="00D940E8"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8.</w:t>
                  </w:r>
                  <w:r w:rsidR="00AD7637">
                    <w:rPr>
                      <w:rFonts w:ascii="Arial Narrow" w:eastAsia="Times New Roman" w:hAnsi="Arial Narrow" w:cs="Times New Roman"/>
                      <w:sz w:val="26"/>
                      <w:szCs w:val="26"/>
                    </w:rPr>
                    <w:t>60</w:t>
                  </w:r>
                  <w:r w:rsidR="00A16059" w:rsidRPr="008673A5">
                    <w:rPr>
                      <w:rFonts w:ascii="Arial Narrow" w:eastAsia="Times New Roman" w:hAnsi="Arial Narrow" w:cs="Times New Roman"/>
                      <w:sz w:val="26"/>
                      <w:szCs w:val="26"/>
                    </w:rPr>
                    <w:t xml:space="preserve"> per m²</w:t>
                  </w:r>
                  <w:r w:rsidR="008F19F5">
                    <w:t xml:space="preserve"> </w:t>
                  </w:r>
                  <w:r w:rsidR="008F19F5" w:rsidRPr="008F19F5">
                    <w:rPr>
                      <w:rFonts w:ascii="Arial Narrow" w:eastAsia="Times New Roman" w:hAnsi="Arial Narrow" w:cs="Times New Roman"/>
                      <w:sz w:val="26"/>
                      <w:szCs w:val="26"/>
                    </w:rPr>
                    <w:t>or part thereof</w:t>
                  </w:r>
                  <w:r w:rsidR="00A16059" w:rsidRPr="008673A5">
                    <w:rPr>
                      <w:rFonts w:ascii="Arial Narrow" w:eastAsia="Times New Roman" w:hAnsi="Arial Narrow" w:cs="Times New Roman"/>
                      <w:sz w:val="26"/>
                      <w:szCs w:val="26"/>
                    </w:rPr>
                    <w:t xml:space="preserve"> (</w:t>
                  </w:r>
                  <w:r w:rsidR="00A16059" w:rsidRPr="00B54F3E">
                    <w:rPr>
                      <w:rFonts w:ascii="Arial Narrow" w:eastAsia="Times New Roman" w:hAnsi="Arial Narrow" w:cs="Times New Roman"/>
                      <w:sz w:val="26"/>
                      <w:szCs w:val="26"/>
                    </w:rPr>
                    <w:t>Subject to a minimum levy of</w:t>
                  </w:r>
                  <w:r w:rsidR="00A16059">
                    <w:rPr>
                      <w:rFonts w:ascii="Arial Narrow" w:eastAsia="Times New Roman" w:hAnsi="Arial Narrow" w:cs="Times New Roman"/>
                      <w:sz w:val="26"/>
                      <w:szCs w:val="26"/>
                    </w:rPr>
                    <w:t xml:space="preserve"> </w:t>
                  </w:r>
                  <w:r w:rsidR="00EF0020">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sidR="00A16059" w:rsidRPr="00934F8E">
                    <w:rPr>
                      <w:rFonts w:ascii="Arial Narrow" w:eastAsia="Times New Roman" w:hAnsi="Arial Narrow" w:cs="Times New Roman"/>
                      <w:sz w:val="26"/>
                      <w:szCs w:val="26"/>
                    </w:rPr>
                    <w:t>.00</w:t>
                  </w:r>
                  <w:r w:rsidR="00A16059">
                    <w:rPr>
                      <w:rFonts w:ascii="Arial Narrow" w:eastAsia="Times New Roman" w:hAnsi="Arial Narrow" w:cs="Times New Roman"/>
                      <w:sz w:val="26"/>
                      <w:szCs w:val="26"/>
                    </w:rPr>
                    <w:t>)</w:t>
                  </w:r>
                </w:p>
              </w:tc>
            </w:tr>
            <w:tr w:rsidR="00A16059" w:rsidRPr="008673A5" w:rsidTr="00710E5F">
              <w:trPr>
                <w:trHeight w:val="493"/>
              </w:trPr>
              <w:tc>
                <w:tcPr>
                  <w:tcW w:w="4957" w:type="dxa"/>
                  <w:shd w:val="clear" w:color="auto" w:fill="auto"/>
                </w:tcPr>
                <w:p w:rsidR="00A16059" w:rsidRPr="00934F8E" w:rsidRDefault="00A16059" w:rsidP="00EA34A5">
                  <w:pPr>
                    <w:spacing w:after="0"/>
                    <w:rPr>
                      <w:rFonts w:ascii="Arial Narrow" w:eastAsia="Times New Roman" w:hAnsi="Arial Narrow" w:cs="Times New Roman"/>
                      <w:sz w:val="26"/>
                      <w:szCs w:val="26"/>
                    </w:rPr>
                  </w:pPr>
                  <w:r w:rsidRPr="00A16059">
                    <w:rPr>
                      <w:rFonts w:ascii="Arial Narrow" w:eastAsia="Times New Roman" w:hAnsi="Arial Narrow" w:cs="Times New Roman"/>
                      <w:sz w:val="26"/>
                      <w:szCs w:val="26"/>
                    </w:rPr>
                    <w:t xml:space="preserve">For the consideration of an application to demolish or cause or permit to demolish a building or part of a building as contemplated in Regulation E1(1) of the National Building Regulations: </w:t>
                  </w:r>
                  <w:r w:rsidRPr="00A16059">
                    <w:rPr>
                      <w:rFonts w:ascii="Arial Narrow" w:eastAsia="Times New Roman" w:hAnsi="Arial Narrow" w:cs="Times New Roman"/>
                      <w:sz w:val="26"/>
                      <w:szCs w:val="26"/>
                    </w:rPr>
                    <w:tab/>
                  </w:r>
                  <w:r w:rsidRPr="00A16059">
                    <w:rPr>
                      <w:rFonts w:ascii="Arial Narrow" w:eastAsia="Times New Roman" w:hAnsi="Arial Narrow" w:cs="Times New Roman"/>
                      <w:sz w:val="26"/>
                      <w:szCs w:val="26"/>
                    </w:rPr>
                    <w:tab/>
                  </w:r>
                </w:p>
              </w:tc>
              <w:tc>
                <w:tcPr>
                  <w:tcW w:w="2556" w:type="dxa"/>
                  <w:shd w:val="clear" w:color="auto" w:fill="auto"/>
                </w:tcPr>
                <w:p w:rsidR="00A16059" w:rsidRPr="00934F8E" w:rsidRDefault="00D940E8"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sidR="00A16059" w:rsidRPr="00A16059">
                    <w:rPr>
                      <w:rFonts w:ascii="Arial Narrow" w:eastAsia="Times New Roman" w:hAnsi="Arial Narrow" w:cs="Times New Roman"/>
                      <w:sz w:val="26"/>
                      <w:szCs w:val="26"/>
                    </w:rPr>
                    <w:t>.00 per application</w:t>
                  </w:r>
                </w:p>
              </w:tc>
            </w:tr>
            <w:tr w:rsidR="00A16059" w:rsidRPr="008673A5" w:rsidTr="00710E5F">
              <w:trPr>
                <w:trHeight w:val="493"/>
              </w:trPr>
              <w:tc>
                <w:tcPr>
                  <w:tcW w:w="4957" w:type="dxa"/>
                  <w:shd w:val="clear" w:color="auto" w:fill="auto"/>
                </w:tcPr>
                <w:p w:rsidR="00A16059" w:rsidRPr="008673A5" w:rsidRDefault="00D940E8" w:rsidP="00EA34A5">
                  <w:pPr>
                    <w:spacing w:after="0"/>
                    <w:rPr>
                      <w:rFonts w:ascii="Arial Narrow" w:eastAsia="Times New Roman" w:hAnsi="Arial Narrow" w:cs="Times New Roman"/>
                      <w:sz w:val="26"/>
                      <w:szCs w:val="26"/>
                    </w:rPr>
                  </w:pPr>
                  <w:r w:rsidRPr="00D940E8">
                    <w:rPr>
                      <w:rFonts w:ascii="Arial Narrow" w:eastAsia="Times New Roman" w:hAnsi="Arial Narrow" w:cs="Times New Roman"/>
                      <w:sz w:val="26"/>
                      <w:szCs w:val="26"/>
                    </w:rPr>
                    <w:t>For the consideration of an application for the authorization to exempt the owner of a building from the obligation to submit a Building Plan Application in respect of the erection of a building as defined in the National Building Regulations as minor building work as contemplated in Section 13 of the National Building Regulations and Building Standards Act, 1977 (Act 103 of 1977), as amended and include open-sided fabric covered shelters for cars, caravans or boats, the installation of fuel pumps, fuel storage tanks and/or gas installations and antennae's:</w:t>
                  </w:r>
                </w:p>
              </w:tc>
              <w:tc>
                <w:tcPr>
                  <w:tcW w:w="2556" w:type="dxa"/>
                  <w:shd w:val="clear" w:color="auto" w:fill="auto"/>
                </w:tcPr>
                <w:p w:rsidR="00A16059" w:rsidRPr="008673A5" w:rsidRDefault="00EF0020"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sidR="00A16059" w:rsidRPr="00934F8E">
                    <w:rPr>
                      <w:rFonts w:ascii="Arial Narrow" w:eastAsia="Times New Roman" w:hAnsi="Arial Narrow" w:cs="Times New Roman"/>
                      <w:sz w:val="26"/>
                      <w:szCs w:val="26"/>
                    </w:rPr>
                    <w:t>.00</w:t>
                  </w:r>
                  <w:r w:rsidR="00A16059" w:rsidRPr="008673A5">
                    <w:rPr>
                      <w:rFonts w:ascii="Arial Narrow" w:eastAsia="Times New Roman" w:hAnsi="Arial Narrow" w:cs="Times New Roman"/>
                      <w:sz w:val="26"/>
                      <w:szCs w:val="26"/>
                    </w:rPr>
                    <w:t xml:space="preserve"> per application</w:t>
                  </w:r>
                </w:p>
              </w:tc>
            </w:tr>
            <w:tr w:rsidR="00A16059" w:rsidRPr="008673A5" w:rsidTr="00710E5F">
              <w:trPr>
                <w:trHeight w:val="493"/>
              </w:trPr>
              <w:tc>
                <w:tcPr>
                  <w:tcW w:w="4957" w:type="dxa"/>
                  <w:shd w:val="clear" w:color="auto" w:fill="auto"/>
                </w:tcPr>
                <w:p w:rsidR="00A16059" w:rsidRPr="008673A5" w:rsidRDefault="00A16059" w:rsidP="00EA34A5">
                  <w:pPr>
                    <w:spacing w:after="0"/>
                    <w:rPr>
                      <w:rFonts w:ascii="Arial Narrow" w:eastAsia="Times New Roman" w:hAnsi="Arial Narrow" w:cs="Times New Roman"/>
                      <w:sz w:val="26"/>
                      <w:szCs w:val="26"/>
                    </w:rPr>
                  </w:pPr>
                  <w:r w:rsidRPr="00A16059">
                    <w:rPr>
                      <w:rFonts w:ascii="Arial Narrow" w:eastAsia="Times New Roman" w:hAnsi="Arial Narrow" w:cs="Times New Roman"/>
                      <w:sz w:val="26"/>
                      <w:szCs w:val="26"/>
                    </w:rPr>
                    <w:t xml:space="preserve">For the consideration of an application to proceed with the erection and use of Temporary Buildings (include inter alia fences, hoardings, barricades to prevent public from entering a construction site and to protect them from the activities on such site as well as structures at a private event hosted by a private individual or structures at a sporting, entertainment, recreational, religious, cultural, </w:t>
                  </w:r>
                  <w:proofErr w:type="spellStart"/>
                  <w:r w:rsidRPr="00A16059">
                    <w:rPr>
                      <w:rFonts w:ascii="Arial Narrow" w:eastAsia="Times New Roman" w:hAnsi="Arial Narrow" w:cs="Times New Roman"/>
                      <w:sz w:val="26"/>
                      <w:szCs w:val="26"/>
                    </w:rPr>
                    <w:t>exhibitional</w:t>
                  </w:r>
                  <w:proofErr w:type="spellEnd"/>
                  <w:r w:rsidRPr="00A16059">
                    <w:rPr>
                      <w:rFonts w:ascii="Arial Narrow" w:eastAsia="Times New Roman" w:hAnsi="Arial Narrow" w:cs="Times New Roman"/>
                      <w:sz w:val="26"/>
                      <w:szCs w:val="26"/>
                    </w:rPr>
                    <w:t xml:space="preserve">, </w:t>
                  </w:r>
                  <w:proofErr w:type="spellStart"/>
                  <w:r w:rsidRPr="00A16059">
                    <w:rPr>
                      <w:rFonts w:ascii="Arial Narrow" w:eastAsia="Times New Roman" w:hAnsi="Arial Narrow" w:cs="Times New Roman"/>
                      <w:sz w:val="26"/>
                      <w:szCs w:val="26"/>
                    </w:rPr>
                    <w:t>organisational</w:t>
                  </w:r>
                  <w:proofErr w:type="spellEnd"/>
                  <w:r w:rsidRPr="00A16059">
                    <w:rPr>
                      <w:rFonts w:ascii="Arial Narrow" w:eastAsia="Times New Roman" w:hAnsi="Arial Narrow" w:cs="Times New Roman"/>
                      <w:sz w:val="26"/>
                      <w:szCs w:val="26"/>
                    </w:rPr>
                    <w:t xml:space="preserve"> or similar event hosted at a stadium, venue or along a route or within their respective precincts), as contemplated in Regulation A23(1) of the National Building Regulations</w:t>
                  </w:r>
                  <w:r w:rsidR="00EF0020">
                    <w:rPr>
                      <w:rFonts w:ascii="Arial Narrow" w:eastAsia="Times New Roman" w:hAnsi="Arial Narrow" w:cs="Times New Roman"/>
                      <w:sz w:val="26"/>
                      <w:szCs w:val="26"/>
                    </w:rPr>
                    <w:t xml:space="preserve"> (each individual structure will be considered as a separate application)</w:t>
                  </w:r>
                  <w:r w:rsidRPr="00A16059">
                    <w:rPr>
                      <w:rFonts w:ascii="Arial Narrow" w:eastAsia="Times New Roman" w:hAnsi="Arial Narrow" w:cs="Times New Roman"/>
                      <w:sz w:val="26"/>
                      <w:szCs w:val="26"/>
                    </w:rPr>
                    <w:t xml:space="preserve"> </w:t>
                  </w:r>
                </w:p>
              </w:tc>
              <w:tc>
                <w:tcPr>
                  <w:tcW w:w="2556" w:type="dxa"/>
                  <w:shd w:val="clear" w:color="auto" w:fill="auto"/>
                </w:tcPr>
                <w:p w:rsidR="00A16059" w:rsidRPr="008673A5" w:rsidRDefault="00EF0020"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sidR="00A16059" w:rsidRPr="00A16059">
                    <w:rPr>
                      <w:rFonts w:ascii="Arial Narrow" w:eastAsia="Times New Roman" w:hAnsi="Arial Narrow" w:cs="Times New Roman"/>
                      <w:sz w:val="26"/>
                      <w:szCs w:val="26"/>
                    </w:rPr>
                    <w:t>.00 per application</w:t>
                  </w:r>
                </w:p>
              </w:tc>
            </w:tr>
            <w:tr w:rsidR="00EF0020" w:rsidRPr="008673A5" w:rsidTr="00710E5F">
              <w:trPr>
                <w:trHeight w:val="493"/>
              </w:trPr>
              <w:tc>
                <w:tcPr>
                  <w:tcW w:w="4957" w:type="dxa"/>
                  <w:shd w:val="clear" w:color="auto" w:fill="auto"/>
                </w:tcPr>
                <w:p w:rsidR="00EF0020" w:rsidRPr="00934F8E" w:rsidRDefault="00EF0020" w:rsidP="00EA34A5">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 xml:space="preserve">The minimum charges payable for any examination </w:t>
                  </w:r>
                  <w:r w:rsidR="00DC34A0">
                    <w:rPr>
                      <w:rFonts w:ascii="Arial Narrow" w:eastAsia="Times New Roman" w:hAnsi="Arial Narrow" w:cs="Times New Roman"/>
                      <w:sz w:val="26"/>
                      <w:szCs w:val="26"/>
                    </w:rPr>
                    <w:t>or approval</w:t>
                  </w:r>
                </w:p>
              </w:tc>
              <w:tc>
                <w:tcPr>
                  <w:tcW w:w="2556" w:type="dxa"/>
                  <w:shd w:val="clear" w:color="auto" w:fill="auto"/>
                </w:tcPr>
                <w:p w:rsidR="00EF0020" w:rsidRPr="00934F8E" w:rsidRDefault="00DC34A0" w:rsidP="00AD7637">
                  <w:pPr>
                    <w:spacing w:after="0"/>
                    <w:ind w:left="426" w:hanging="426"/>
                    <w:rPr>
                      <w:rFonts w:ascii="Arial Narrow" w:eastAsia="Times New Roman" w:hAnsi="Arial Narrow" w:cs="Times New Roman"/>
                      <w:sz w:val="26"/>
                      <w:szCs w:val="26"/>
                    </w:rPr>
                  </w:pPr>
                  <w:r>
                    <w:rPr>
                      <w:rFonts w:ascii="Arial Narrow" w:eastAsia="Times New Roman" w:hAnsi="Arial Narrow" w:cs="Times New Roman"/>
                      <w:sz w:val="26"/>
                      <w:szCs w:val="26"/>
                    </w:rPr>
                    <w:t>6</w:t>
                  </w:r>
                  <w:r w:rsidR="00AD7637">
                    <w:rPr>
                      <w:rFonts w:ascii="Arial Narrow" w:eastAsia="Times New Roman" w:hAnsi="Arial Narrow" w:cs="Times New Roman"/>
                      <w:sz w:val="26"/>
                      <w:szCs w:val="26"/>
                    </w:rPr>
                    <w:t>88</w:t>
                  </w:r>
                  <w:r>
                    <w:rPr>
                      <w:rFonts w:ascii="Arial Narrow" w:eastAsia="Times New Roman" w:hAnsi="Arial Narrow" w:cs="Times New Roman"/>
                      <w:sz w:val="26"/>
                      <w:szCs w:val="26"/>
                    </w:rPr>
                    <w:t>.00</w:t>
                  </w:r>
                </w:p>
              </w:tc>
            </w:tr>
            <w:tr w:rsidR="00A16059" w:rsidRPr="008673A5" w:rsidTr="008F19F5">
              <w:trPr>
                <w:trHeight w:val="2405"/>
              </w:trPr>
              <w:tc>
                <w:tcPr>
                  <w:tcW w:w="4957" w:type="dxa"/>
                  <w:shd w:val="clear" w:color="auto" w:fill="auto"/>
                </w:tcPr>
                <w:p w:rsidR="00DC34A0" w:rsidRDefault="00A16059" w:rsidP="00EA34A5">
                  <w:pPr>
                    <w:spacing w:after="0"/>
                    <w:rPr>
                      <w:rFonts w:ascii="Arial Narrow" w:eastAsia="Times New Roman" w:hAnsi="Arial Narrow" w:cs="Times New Roman"/>
                      <w:sz w:val="26"/>
                      <w:szCs w:val="26"/>
                    </w:rPr>
                  </w:pPr>
                  <w:r w:rsidRPr="00934F8E">
                    <w:rPr>
                      <w:rFonts w:ascii="Arial Narrow" w:eastAsia="Times New Roman" w:hAnsi="Arial Narrow" w:cs="Times New Roman"/>
                      <w:sz w:val="26"/>
                      <w:szCs w:val="26"/>
                    </w:rPr>
                    <w:t>For a re-inspection, owing to defective work or any negligence on the part of the applicant, or if it is found that the building work is not ready for the inspection after such an inspection has been requested: In r</w:t>
                  </w:r>
                  <w:r>
                    <w:rPr>
                      <w:rFonts w:ascii="Arial Narrow" w:eastAsia="Times New Roman" w:hAnsi="Arial Narrow" w:cs="Times New Roman"/>
                      <w:sz w:val="26"/>
                      <w:szCs w:val="26"/>
                    </w:rPr>
                    <w:t>espect of each re-inspection</w:t>
                  </w:r>
                </w:p>
                <w:p w:rsidR="00EA34A5" w:rsidRDefault="00EA34A5" w:rsidP="00EA34A5">
                  <w:pPr>
                    <w:spacing w:after="0"/>
                    <w:rPr>
                      <w:rFonts w:ascii="Arial Narrow" w:eastAsia="Times New Roman" w:hAnsi="Arial Narrow" w:cs="Times New Roman"/>
                      <w:sz w:val="26"/>
                      <w:szCs w:val="26"/>
                    </w:rPr>
                  </w:pPr>
                </w:p>
                <w:p w:rsidR="00EA34A5" w:rsidRDefault="00EA34A5" w:rsidP="00EA34A5">
                  <w:pPr>
                    <w:spacing w:after="0"/>
                    <w:rPr>
                      <w:rFonts w:ascii="Arial Narrow" w:eastAsia="Times New Roman" w:hAnsi="Arial Narrow" w:cs="Times New Roman"/>
                      <w:sz w:val="26"/>
                      <w:szCs w:val="26"/>
                    </w:rPr>
                  </w:pPr>
                </w:p>
                <w:p w:rsidR="00EA34A5" w:rsidRDefault="00EA34A5" w:rsidP="00EA34A5">
                  <w:pPr>
                    <w:spacing w:after="0"/>
                    <w:rPr>
                      <w:rFonts w:ascii="Arial Narrow" w:eastAsia="Times New Roman" w:hAnsi="Arial Narrow" w:cs="Times New Roman"/>
                      <w:sz w:val="26"/>
                      <w:szCs w:val="26"/>
                    </w:rPr>
                  </w:pPr>
                </w:p>
                <w:p w:rsidR="00EA34A5" w:rsidRPr="008673A5" w:rsidRDefault="00EA34A5" w:rsidP="00EA34A5">
                  <w:pPr>
                    <w:spacing w:after="0"/>
                    <w:rPr>
                      <w:rFonts w:ascii="Arial Narrow" w:eastAsia="Times New Roman" w:hAnsi="Arial Narrow" w:cs="Times New Roman"/>
                      <w:sz w:val="26"/>
                      <w:szCs w:val="26"/>
                    </w:rPr>
                  </w:pPr>
                </w:p>
              </w:tc>
              <w:tc>
                <w:tcPr>
                  <w:tcW w:w="2556" w:type="dxa"/>
                  <w:shd w:val="clear" w:color="auto" w:fill="auto"/>
                </w:tcPr>
                <w:p w:rsidR="00A16059" w:rsidRPr="008673A5" w:rsidRDefault="00DC34A0" w:rsidP="00AD7637">
                  <w:pPr>
                    <w:spacing w:after="0"/>
                    <w:ind w:left="426" w:hanging="426"/>
                    <w:rPr>
                      <w:rFonts w:ascii="Arial Narrow" w:eastAsia="Times New Roman" w:hAnsi="Arial Narrow" w:cs="Times New Roman"/>
                      <w:sz w:val="26"/>
                      <w:szCs w:val="26"/>
                    </w:rPr>
                  </w:pPr>
                  <w:r>
                    <w:rPr>
                      <w:rFonts w:ascii="Arial Narrow" w:eastAsia="Times New Roman" w:hAnsi="Arial Narrow" w:cs="Times New Roman"/>
                      <w:sz w:val="26"/>
                      <w:szCs w:val="26"/>
                    </w:rPr>
                    <w:t>3</w:t>
                  </w:r>
                  <w:r w:rsidR="00AD7637">
                    <w:rPr>
                      <w:rFonts w:ascii="Arial Narrow" w:eastAsia="Times New Roman" w:hAnsi="Arial Narrow" w:cs="Times New Roman"/>
                      <w:sz w:val="26"/>
                      <w:szCs w:val="26"/>
                    </w:rPr>
                    <w:t>44</w:t>
                  </w:r>
                  <w:r w:rsidR="00A16059" w:rsidRPr="00934F8E">
                    <w:rPr>
                      <w:rFonts w:ascii="Arial Narrow" w:eastAsia="Times New Roman" w:hAnsi="Arial Narrow" w:cs="Times New Roman"/>
                      <w:sz w:val="26"/>
                      <w:szCs w:val="26"/>
                    </w:rPr>
                    <w:t>.00</w:t>
                  </w:r>
                </w:p>
              </w:tc>
            </w:tr>
          </w:tbl>
          <w:p w:rsidR="0034462A" w:rsidRPr="008673A5" w:rsidRDefault="0034462A" w:rsidP="00AB07D6">
            <w:pPr>
              <w:rPr>
                <w:rFonts w:ascii="Arial Narrow" w:hAnsi="Arial Narrow"/>
                <w:caps/>
                <w:sz w:val="26"/>
                <w:szCs w:val="26"/>
              </w:rPr>
            </w:pPr>
          </w:p>
        </w:tc>
      </w:tr>
    </w:tbl>
    <w:p w:rsidR="0034462A" w:rsidRDefault="0034462A" w:rsidP="00AB07D6">
      <w:pPr>
        <w:rPr>
          <w:rFonts w:ascii="Arial" w:hAnsi="Arial"/>
          <w:caps/>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7691"/>
      </w:tblGrid>
      <w:tr w:rsidR="00AD7637" w:rsidTr="00AD7637">
        <w:tc>
          <w:tcPr>
            <w:tcW w:w="7581" w:type="dxa"/>
          </w:tcPr>
          <w:tbl>
            <w:tblPr>
              <w:tblpPr w:leftFromText="180" w:rightFromText="180" w:vertAnchor="text" w:horzAnchor="margin" w:tblpXSpec="center" w:tblpY="-1607"/>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284"/>
              <w:gridCol w:w="283"/>
              <w:gridCol w:w="567"/>
              <w:gridCol w:w="3261"/>
              <w:gridCol w:w="2508"/>
            </w:tblGrid>
            <w:tr w:rsidR="00AD7637" w:rsidRPr="008673A5" w:rsidTr="00AD7637">
              <w:trPr>
                <w:trHeight w:val="390"/>
              </w:trPr>
              <w:tc>
                <w:tcPr>
                  <w:tcW w:w="84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rsidR="00AD7637" w:rsidRPr="008673A5" w:rsidRDefault="00AD7637" w:rsidP="00710E5F">
                  <w:pPr>
                    <w:spacing w:after="0"/>
                    <w:jc w:val="center"/>
                    <w:rPr>
                      <w:rFonts w:ascii="Arial Narrow" w:eastAsia="Times New Roman" w:hAnsi="Arial Narrow" w:cs="Arial"/>
                      <w:b/>
                      <w:sz w:val="26"/>
                      <w:szCs w:val="26"/>
                    </w:rPr>
                  </w:pPr>
                  <w:r w:rsidRPr="00A14976">
                    <w:rPr>
                      <w:rFonts w:ascii="Arial Narrow" w:eastAsia="Times New Roman" w:hAnsi="Arial Narrow" w:cs="Arial"/>
                      <w:b/>
                      <w:sz w:val="26"/>
                      <w:szCs w:val="26"/>
                    </w:rPr>
                    <w:t>Part B</w:t>
                  </w:r>
                </w:p>
              </w:tc>
              <w:tc>
                <w:tcPr>
                  <w:tcW w:w="661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vAlign w:val="center"/>
                </w:tcPr>
                <w:p w:rsidR="00AD7637" w:rsidRPr="008673A5" w:rsidRDefault="00AD7637" w:rsidP="00A14976">
                  <w:pPr>
                    <w:spacing w:after="0"/>
                    <w:rPr>
                      <w:rFonts w:ascii="Arial Narrow" w:eastAsia="Times New Roman" w:hAnsi="Arial Narrow" w:cs="Times New Roman"/>
                      <w:b/>
                      <w:sz w:val="26"/>
                      <w:szCs w:val="26"/>
                    </w:rPr>
                  </w:pPr>
                  <w:r w:rsidRPr="00A14976">
                    <w:rPr>
                      <w:rFonts w:ascii="Arial Narrow" w:eastAsia="Times New Roman" w:hAnsi="Arial Narrow" w:cs="Arial"/>
                      <w:b/>
                      <w:sz w:val="26"/>
                      <w:szCs w:val="26"/>
                    </w:rPr>
                    <w:t>Applications in terms of the Tshwane Town-Planning Scheme, 2008 (Revised 2014)</w:t>
                  </w:r>
                </w:p>
              </w:tc>
            </w:tr>
            <w:tr w:rsidR="00AD7637" w:rsidRPr="008673A5" w:rsidTr="00AD7637">
              <w:trPr>
                <w:trHeight w:val="390"/>
              </w:trPr>
              <w:tc>
                <w:tcPr>
                  <w:tcW w:w="7465" w:type="dxa"/>
                  <w:gridSpan w:val="6"/>
                  <w:tcBorders>
                    <w:top w:val="single" w:sz="4" w:space="0" w:color="000000" w:themeColor="text1"/>
                  </w:tcBorders>
                  <w:shd w:val="clear" w:color="auto" w:fill="FFFFFF" w:themeFill="background1"/>
                  <w:vAlign w:val="center"/>
                </w:tcPr>
                <w:p w:rsidR="00AD7637" w:rsidRDefault="00AD7637" w:rsidP="00710E5F">
                  <w:pPr>
                    <w:spacing w:after="0"/>
                    <w:rPr>
                      <w:rFonts w:ascii="Arial Narrow" w:eastAsia="Times New Roman" w:hAnsi="Arial Narrow" w:cs="Arial"/>
                      <w:sz w:val="26"/>
                      <w:szCs w:val="26"/>
                    </w:rPr>
                  </w:pPr>
                  <w:r w:rsidRPr="00A14976">
                    <w:rPr>
                      <w:rFonts w:ascii="Arial Narrow" w:eastAsia="Times New Roman" w:hAnsi="Arial Narrow" w:cs="Arial"/>
                      <w:sz w:val="26"/>
                      <w:szCs w:val="26"/>
                    </w:rPr>
                    <w:t>In calculating any area referred to herein, the total dimensions of the building at each story, excluding the area of an external staircase, chimney breast, buttress, eaves projection to a maximum of 1 m and other projections, shall be taken into account, provided that basement floors, mezzanine floors and galleries shall be calculated as separate floor levels</w:t>
                  </w:r>
                  <w:r w:rsidRPr="00934F8E">
                    <w:rPr>
                      <w:rFonts w:ascii="Arial Narrow" w:eastAsia="Times New Roman" w:hAnsi="Arial Narrow" w:cs="Arial"/>
                      <w:sz w:val="26"/>
                      <w:szCs w:val="26"/>
                    </w:rPr>
                    <w:tab/>
                  </w:r>
                </w:p>
                <w:p w:rsidR="00AD7637" w:rsidRDefault="00AD7637" w:rsidP="00710E5F">
                  <w:pPr>
                    <w:spacing w:after="0"/>
                    <w:rPr>
                      <w:rFonts w:ascii="Arial Narrow" w:eastAsia="Times New Roman" w:hAnsi="Arial Narrow" w:cs="Arial"/>
                      <w:sz w:val="26"/>
                      <w:szCs w:val="26"/>
                    </w:rPr>
                  </w:pPr>
                </w:p>
                <w:p w:rsidR="00AD7637" w:rsidRDefault="00AD7637" w:rsidP="00710E5F">
                  <w:pPr>
                    <w:spacing w:after="0"/>
                    <w:rPr>
                      <w:rFonts w:ascii="Arial Narrow" w:eastAsia="Times New Roman" w:hAnsi="Arial Narrow" w:cs="Arial"/>
                      <w:sz w:val="26"/>
                      <w:szCs w:val="26"/>
                    </w:rPr>
                  </w:pPr>
                  <w:r w:rsidRPr="00A14976">
                    <w:rPr>
                      <w:rFonts w:ascii="Arial Narrow" w:eastAsia="Times New Roman" w:hAnsi="Arial Narrow" w:cs="Arial"/>
                      <w:sz w:val="26"/>
                      <w:szCs w:val="26"/>
                    </w:rPr>
                    <w:t>The area of any work as referred to herein, shall be determined by the City of Tshwane Metropolitan Municipality and such determination shall be final</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p w:rsidR="00AD7637" w:rsidRDefault="00AD7637" w:rsidP="00710E5F">
                  <w:pPr>
                    <w:spacing w:after="0"/>
                    <w:rPr>
                      <w:rFonts w:ascii="Arial Narrow" w:eastAsia="Times New Roman" w:hAnsi="Arial Narrow" w:cs="Arial"/>
                      <w:sz w:val="26"/>
                      <w:szCs w:val="26"/>
                    </w:rPr>
                  </w:pPr>
                  <w:r w:rsidRPr="00934F8E">
                    <w:rPr>
                      <w:rFonts w:ascii="Arial Narrow" w:eastAsia="Times New Roman" w:hAnsi="Arial Narrow" w:cs="Arial"/>
                      <w:sz w:val="26"/>
                      <w:szCs w:val="26"/>
                    </w:rPr>
                    <w:t>Fees are due on submission of any application and applications will only be processed upon</w:t>
                  </w:r>
                  <w:r>
                    <w:rPr>
                      <w:rFonts w:ascii="Arial Narrow" w:eastAsia="Times New Roman" w:hAnsi="Arial Narrow" w:cs="Arial"/>
                      <w:sz w:val="26"/>
                      <w:szCs w:val="26"/>
                    </w:rPr>
                    <w:t xml:space="preserve"> payment of the prescribed fees</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p w:rsidR="00AD7637" w:rsidRDefault="00AD7637" w:rsidP="00710E5F">
                  <w:pPr>
                    <w:spacing w:after="0"/>
                    <w:rPr>
                      <w:rFonts w:ascii="Arial Narrow" w:eastAsia="Times New Roman" w:hAnsi="Arial Narrow" w:cs="Arial"/>
                      <w:sz w:val="26"/>
                      <w:szCs w:val="26"/>
                    </w:rPr>
                  </w:pPr>
                </w:p>
                <w:p w:rsidR="00AD7637" w:rsidRPr="00934F8E" w:rsidRDefault="00AD7637" w:rsidP="00710E5F">
                  <w:pPr>
                    <w:spacing w:after="0"/>
                    <w:rPr>
                      <w:rFonts w:ascii="Arial Narrow" w:eastAsia="Times New Roman" w:hAnsi="Arial Narrow" w:cs="Arial"/>
                      <w:sz w:val="26"/>
                      <w:szCs w:val="26"/>
                    </w:rPr>
                  </w:pPr>
                  <w:r w:rsidRPr="00934F8E">
                    <w:rPr>
                      <w:rFonts w:ascii="Arial Narrow" w:eastAsia="Times New Roman" w:hAnsi="Arial Narrow" w:cs="Arial"/>
                      <w:sz w:val="26"/>
                      <w:szCs w:val="26"/>
                    </w:rPr>
                    <w:t>Charges payable for any examination or approval are not refundable under any circumstances except for the rectification of errors (over charging) in</w:t>
                  </w:r>
                  <w:r>
                    <w:rPr>
                      <w:rFonts w:ascii="Arial Narrow" w:eastAsia="Times New Roman" w:hAnsi="Arial Narrow" w:cs="Arial"/>
                      <w:sz w:val="26"/>
                      <w:szCs w:val="26"/>
                    </w:rPr>
                    <w:t xml:space="preserve"> the determination of the fees</w:t>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r w:rsidRPr="00934F8E">
                    <w:rPr>
                      <w:rFonts w:ascii="Arial Narrow" w:eastAsia="Times New Roman" w:hAnsi="Arial Narrow" w:cs="Arial"/>
                      <w:sz w:val="26"/>
                      <w:szCs w:val="26"/>
                    </w:rPr>
                    <w:tab/>
                  </w:r>
                </w:p>
              </w:tc>
            </w:tr>
            <w:tr w:rsidR="00AD7637" w:rsidRPr="008673A5" w:rsidTr="00AD7637">
              <w:trPr>
                <w:trHeight w:val="989"/>
              </w:trPr>
              <w:tc>
                <w:tcPr>
                  <w:tcW w:w="4957" w:type="dxa"/>
                  <w:gridSpan w:val="5"/>
                  <w:shd w:val="clear" w:color="auto" w:fill="auto"/>
                </w:tcPr>
                <w:p w:rsidR="00AD7637" w:rsidRPr="00A16059" w:rsidRDefault="00AD7637" w:rsidP="001D3309">
                  <w:pPr>
                    <w:spacing w:after="0"/>
                    <w:rPr>
                      <w:rFonts w:ascii="Arial Narrow" w:eastAsia="Times New Roman" w:hAnsi="Arial Narrow" w:cs="Arial"/>
                      <w:b/>
                      <w:sz w:val="26"/>
                      <w:szCs w:val="26"/>
                    </w:rPr>
                  </w:pPr>
                  <w:r w:rsidRPr="001D3309">
                    <w:rPr>
                      <w:rFonts w:ascii="Arial Narrow" w:eastAsia="Times New Roman" w:hAnsi="Arial Narrow" w:cs="Arial"/>
                      <w:b/>
                      <w:sz w:val="26"/>
                      <w:szCs w:val="26"/>
                    </w:rPr>
                    <w:t>The tariff for the examination and approval of Applications in terms of the Tshwane Town-Planning Scheme, 2008 (Revised 2014):</w:t>
                  </w:r>
                </w:p>
              </w:tc>
              <w:tc>
                <w:tcPr>
                  <w:tcW w:w="2508" w:type="dxa"/>
                  <w:shd w:val="clear" w:color="auto" w:fill="auto"/>
                </w:tcPr>
                <w:p w:rsidR="00AD7637" w:rsidRPr="008673A5" w:rsidRDefault="00AD7637" w:rsidP="00710E5F">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TOTAL</w:t>
                  </w:r>
                </w:p>
                <w:p w:rsidR="00AD7637" w:rsidRPr="008673A5" w:rsidRDefault="00AD7637" w:rsidP="00710E5F">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(VAT INCLUDED)</w:t>
                  </w:r>
                </w:p>
                <w:p w:rsidR="00AD7637" w:rsidRPr="008673A5" w:rsidRDefault="00AD7637" w:rsidP="00710E5F">
                  <w:pPr>
                    <w:spacing w:after="0"/>
                    <w:jc w:val="center"/>
                    <w:rPr>
                      <w:rFonts w:ascii="Arial Narrow" w:eastAsia="Times New Roman" w:hAnsi="Arial Narrow" w:cs="Times New Roman"/>
                      <w:b/>
                      <w:sz w:val="26"/>
                      <w:szCs w:val="26"/>
                    </w:rPr>
                  </w:pPr>
                  <w:r w:rsidRPr="008673A5">
                    <w:rPr>
                      <w:rFonts w:ascii="Arial Narrow" w:eastAsia="Times New Roman" w:hAnsi="Arial Narrow" w:cs="Times New Roman"/>
                      <w:b/>
                      <w:sz w:val="26"/>
                      <w:szCs w:val="26"/>
                    </w:rPr>
                    <w:t>R</w:t>
                  </w:r>
                </w:p>
              </w:tc>
            </w:tr>
            <w:tr w:rsidR="00AD7637" w:rsidRPr="008673A5" w:rsidTr="00AD7637">
              <w:trPr>
                <w:trHeight w:val="284"/>
              </w:trPr>
              <w:tc>
                <w:tcPr>
                  <w:tcW w:w="562"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1.</w:t>
                  </w:r>
                </w:p>
              </w:tc>
              <w:tc>
                <w:tcPr>
                  <w:tcW w:w="4395" w:type="dxa"/>
                  <w:gridSpan w:val="4"/>
                  <w:shd w:val="clear" w:color="auto" w:fill="auto"/>
                </w:tcPr>
                <w:p w:rsidR="00AD7637" w:rsidRPr="001A69B0" w:rsidRDefault="00AD7637" w:rsidP="00710E5F">
                  <w:pPr>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Any Permission in terms of Schedule 25 of the Tshwane Town-Planning Scheme, 2008 (Revised 2014)</w:t>
                  </w:r>
                  <w:r>
                    <w:rPr>
                      <w:rFonts w:ascii="Arial Narrow" w:eastAsia="Times New Roman" w:hAnsi="Arial Narrow" w:cs="Times New Roman"/>
                      <w:sz w:val="26"/>
                      <w:szCs w:val="26"/>
                    </w:rPr>
                    <w:t>, except for Permissions indicated hereunder:</w:t>
                  </w:r>
                </w:p>
              </w:tc>
              <w:tc>
                <w:tcPr>
                  <w:tcW w:w="2508" w:type="dxa"/>
                  <w:shd w:val="clear" w:color="auto" w:fill="auto"/>
                </w:tcPr>
                <w:p w:rsidR="00AD7637" w:rsidRPr="001A69B0"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EF356E">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val="restart"/>
                  <w:shd w:val="clear" w:color="auto" w:fill="auto"/>
                </w:tcPr>
                <w:p w:rsidR="00AD7637" w:rsidRPr="008673A5"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2.</w:t>
                  </w:r>
                </w:p>
              </w:tc>
              <w:tc>
                <w:tcPr>
                  <w:tcW w:w="6903" w:type="dxa"/>
                  <w:gridSpan w:val="5"/>
                  <w:shd w:val="clear" w:color="auto" w:fill="auto"/>
                </w:tcPr>
                <w:p w:rsidR="00AD7637" w:rsidRPr="008673A5" w:rsidRDefault="00AD7637" w:rsidP="00710E5F">
                  <w:pPr>
                    <w:spacing w:after="0"/>
                    <w:rPr>
                      <w:rFonts w:ascii="Arial Narrow" w:eastAsia="Times New Roman" w:hAnsi="Arial Narrow" w:cs="Times New Roman"/>
                      <w:sz w:val="26"/>
                      <w:szCs w:val="26"/>
                    </w:rPr>
                  </w:pPr>
                  <w:r w:rsidRPr="001A69B0">
                    <w:rPr>
                      <w:rFonts w:ascii="Arial Narrow" w:eastAsia="Times New Roman" w:hAnsi="Arial Narrow" w:cs="Times New Roman"/>
                      <w:sz w:val="26"/>
                      <w:szCs w:val="26"/>
                    </w:rPr>
                    <w:t>Permission for the relaxation of a building line or set-back for:</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val="restart"/>
                  <w:shd w:val="clear" w:color="auto" w:fill="auto"/>
                </w:tcPr>
                <w:p w:rsidR="00AD7637" w:rsidRPr="001A69B0"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(a)</w:t>
                  </w:r>
                </w:p>
              </w:tc>
              <w:tc>
                <w:tcPr>
                  <w:tcW w:w="6336" w:type="dxa"/>
                  <w:gridSpan w:val="3"/>
                  <w:shd w:val="clear" w:color="auto" w:fill="auto"/>
                </w:tcPr>
                <w:p w:rsidR="00AD7637" w:rsidRPr="008673A5" w:rsidRDefault="00AD7637" w:rsidP="00710E5F">
                  <w:pPr>
                    <w:spacing w:after="0"/>
                    <w:rPr>
                      <w:rFonts w:ascii="Arial Narrow" w:eastAsia="Times New Roman" w:hAnsi="Arial Narrow" w:cs="Times New Roman"/>
                      <w:sz w:val="26"/>
                      <w:szCs w:val="26"/>
                    </w:rPr>
                  </w:pPr>
                  <w:r w:rsidRPr="001A69B0">
                    <w:rPr>
                      <w:rFonts w:ascii="Arial Narrow" w:eastAsia="Times New Roman" w:hAnsi="Arial Narrow" w:cs="Times New Roman"/>
                      <w:sz w:val="26"/>
                      <w:szCs w:val="26"/>
                    </w:rPr>
                    <w:t>Erven larger than 500 m²</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Pr="001A69B0"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w:t>
                  </w:r>
                </w:p>
              </w:tc>
              <w:tc>
                <w:tcPr>
                  <w:tcW w:w="3261" w:type="dxa"/>
                  <w:shd w:val="clear" w:color="auto" w:fill="auto"/>
                </w:tcPr>
                <w:p w:rsidR="00AD7637" w:rsidRPr="001A69B0"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Street</w:t>
                  </w:r>
                </w:p>
              </w:tc>
              <w:tc>
                <w:tcPr>
                  <w:tcW w:w="2508" w:type="dxa"/>
                  <w:shd w:val="clear" w:color="auto" w:fill="auto"/>
                </w:tcPr>
                <w:p w:rsidR="00AD7637" w:rsidRPr="008673A5"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w:t>
                  </w:r>
                </w:p>
              </w:tc>
              <w:tc>
                <w:tcPr>
                  <w:tcW w:w="3261" w:type="dxa"/>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Side Space</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(iii)</w:t>
                  </w:r>
                </w:p>
              </w:tc>
              <w:tc>
                <w:tcPr>
                  <w:tcW w:w="3261" w:type="dxa"/>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Rear Space</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val="restart"/>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(b)</w:t>
                  </w:r>
                </w:p>
              </w:tc>
              <w:tc>
                <w:tcPr>
                  <w:tcW w:w="3828" w:type="dxa"/>
                  <w:gridSpan w:val="2"/>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Erven 500 m² and smaller:</w:t>
                  </w:r>
                </w:p>
              </w:tc>
              <w:tc>
                <w:tcPr>
                  <w:tcW w:w="2508" w:type="dxa"/>
                  <w:shd w:val="clear" w:color="auto" w:fill="auto"/>
                </w:tcPr>
                <w:p w:rsidR="00AD7637" w:rsidRPr="00E43782" w:rsidRDefault="00AD7637" w:rsidP="00710E5F">
                  <w:pPr>
                    <w:spacing w:after="0"/>
                    <w:rPr>
                      <w:rFonts w:ascii="Arial Narrow" w:eastAsia="Times New Roman" w:hAnsi="Arial Narrow" w:cs="Times New Roman"/>
                      <w:sz w:val="26"/>
                      <w:szCs w:val="26"/>
                    </w:rPr>
                  </w:pP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w:t>
                  </w:r>
                </w:p>
              </w:tc>
              <w:tc>
                <w:tcPr>
                  <w:tcW w:w="3261" w:type="dxa"/>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Street</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4</w:t>
                  </w:r>
                  <w:r>
                    <w:rPr>
                      <w:rFonts w:ascii="Arial Narrow" w:eastAsia="Times New Roman" w:hAnsi="Arial Narrow" w:cs="Times New Roman"/>
                      <w:sz w:val="26"/>
                      <w:szCs w:val="26"/>
                    </w:rPr>
                    <w:t>37.50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w:t>
                  </w:r>
                </w:p>
              </w:tc>
              <w:tc>
                <w:tcPr>
                  <w:tcW w:w="3261" w:type="dxa"/>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Side Space</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4</w:t>
                  </w:r>
                  <w:r>
                    <w:rPr>
                      <w:rFonts w:ascii="Arial Narrow" w:eastAsia="Times New Roman" w:hAnsi="Arial Narrow" w:cs="Times New Roman"/>
                      <w:sz w:val="26"/>
                      <w:szCs w:val="26"/>
                    </w:rPr>
                    <w:t>37</w:t>
                  </w:r>
                  <w:r w:rsidRPr="00EA34A5">
                    <w:rPr>
                      <w:rFonts w:ascii="Arial Narrow" w:eastAsia="Times New Roman" w:hAnsi="Arial Narrow" w:cs="Times New Roman"/>
                      <w:sz w:val="26"/>
                      <w:szCs w:val="26"/>
                    </w:rPr>
                    <w:t>.50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(iii)</w:t>
                  </w:r>
                </w:p>
              </w:tc>
              <w:tc>
                <w:tcPr>
                  <w:tcW w:w="3261" w:type="dxa"/>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Rear Space</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4</w:t>
                  </w:r>
                  <w:r>
                    <w:rPr>
                      <w:rFonts w:ascii="Arial Narrow" w:eastAsia="Times New Roman" w:hAnsi="Arial Narrow" w:cs="Times New Roman"/>
                      <w:sz w:val="26"/>
                      <w:szCs w:val="26"/>
                    </w:rPr>
                    <w:t>37</w:t>
                  </w:r>
                  <w:r w:rsidRPr="00EA34A5">
                    <w:rPr>
                      <w:rFonts w:ascii="Arial Narrow" w:eastAsia="Times New Roman" w:hAnsi="Arial Narrow" w:cs="Times New Roman"/>
                      <w:sz w:val="26"/>
                      <w:szCs w:val="26"/>
                    </w:rPr>
                    <w:t>.50</w:t>
                  </w:r>
                  <w:r w:rsidRPr="00E43782">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710E5F">
                  <w:pPr>
                    <w:spacing w:after="0"/>
                    <w:rPr>
                      <w:rFonts w:ascii="Arial Narrow" w:eastAsia="Times New Roman" w:hAnsi="Arial Narrow" w:cs="Times New Roman"/>
                      <w:sz w:val="26"/>
                      <w:szCs w:val="26"/>
                    </w:rPr>
                  </w:pPr>
                </w:p>
              </w:tc>
              <w:tc>
                <w:tcPr>
                  <w:tcW w:w="567" w:type="dxa"/>
                  <w:gridSpan w:val="2"/>
                  <w:vMerge w:val="restart"/>
                  <w:shd w:val="clear" w:color="auto" w:fill="auto"/>
                </w:tcPr>
                <w:p w:rsidR="00AD7637" w:rsidRDefault="00AD7637" w:rsidP="00710E5F">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(c)</w:t>
                  </w:r>
                </w:p>
              </w:tc>
              <w:tc>
                <w:tcPr>
                  <w:tcW w:w="3828" w:type="dxa"/>
                  <w:gridSpan w:val="2"/>
                  <w:shd w:val="clear" w:color="auto" w:fill="auto"/>
                </w:tcPr>
                <w:p w:rsidR="00AD7637" w:rsidRPr="00E43782" w:rsidRDefault="00AD7637" w:rsidP="00710E5F">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Low Cost  Housing (by or on behalf of State Department)</w:t>
                  </w:r>
                </w:p>
              </w:tc>
              <w:tc>
                <w:tcPr>
                  <w:tcW w:w="2508" w:type="dxa"/>
                  <w:shd w:val="clear" w:color="auto" w:fill="auto"/>
                </w:tcPr>
                <w:p w:rsidR="00AD7637" w:rsidRPr="00E43782" w:rsidRDefault="00AD7637" w:rsidP="00710E5F">
                  <w:pPr>
                    <w:spacing w:after="0"/>
                    <w:rPr>
                      <w:rFonts w:ascii="Arial Narrow" w:eastAsia="Times New Roman" w:hAnsi="Arial Narrow" w:cs="Times New Roman"/>
                      <w:sz w:val="26"/>
                      <w:szCs w:val="26"/>
                    </w:rPr>
                  </w:pPr>
                </w:p>
              </w:tc>
            </w:tr>
            <w:tr w:rsidR="00AD7637" w:rsidRPr="008673A5" w:rsidTr="00AD7637">
              <w:trPr>
                <w:trHeight w:val="284"/>
              </w:trPr>
              <w:tc>
                <w:tcPr>
                  <w:tcW w:w="562" w:type="dxa"/>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shd w:val="clear" w:color="auto" w:fill="auto"/>
                </w:tcPr>
                <w:p w:rsidR="00AD7637" w:rsidRDefault="00AD7637" w:rsidP="00E43782">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w:t>
                  </w:r>
                </w:p>
              </w:tc>
              <w:tc>
                <w:tcPr>
                  <w:tcW w:w="3261"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Street</w:t>
                  </w:r>
                </w:p>
              </w:tc>
              <w:tc>
                <w:tcPr>
                  <w:tcW w:w="2508"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No fee</w:t>
                  </w:r>
                </w:p>
              </w:tc>
            </w:tr>
            <w:tr w:rsidR="00AD7637" w:rsidRPr="008673A5" w:rsidTr="00AD7637">
              <w:trPr>
                <w:trHeight w:val="284"/>
              </w:trPr>
              <w:tc>
                <w:tcPr>
                  <w:tcW w:w="562" w:type="dxa"/>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shd w:val="clear" w:color="auto" w:fill="auto"/>
                </w:tcPr>
                <w:p w:rsidR="00AD7637" w:rsidRDefault="00AD7637" w:rsidP="00E43782">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w:t>
                  </w:r>
                </w:p>
              </w:tc>
              <w:tc>
                <w:tcPr>
                  <w:tcW w:w="3261"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Side Space</w:t>
                  </w:r>
                </w:p>
              </w:tc>
              <w:tc>
                <w:tcPr>
                  <w:tcW w:w="2508"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No fee</w:t>
                  </w:r>
                </w:p>
              </w:tc>
            </w:tr>
            <w:tr w:rsidR="00AD7637" w:rsidRPr="008673A5" w:rsidTr="00AD7637">
              <w:trPr>
                <w:trHeight w:val="284"/>
              </w:trPr>
              <w:tc>
                <w:tcPr>
                  <w:tcW w:w="562" w:type="dxa"/>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gridSpan w:val="2"/>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shd w:val="clear" w:color="auto" w:fill="auto"/>
                </w:tcPr>
                <w:p w:rsidR="00AD7637" w:rsidRDefault="00AD7637" w:rsidP="00E43782">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(iii)</w:t>
                  </w:r>
                </w:p>
              </w:tc>
              <w:tc>
                <w:tcPr>
                  <w:tcW w:w="3261"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Rear Space</w:t>
                  </w:r>
                </w:p>
              </w:tc>
              <w:tc>
                <w:tcPr>
                  <w:tcW w:w="2508" w:type="dxa"/>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43782">
                    <w:rPr>
                      <w:rFonts w:ascii="Arial Narrow" w:eastAsia="Times New Roman" w:hAnsi="Arial Narrow" w:cs="Times New Roman"/>
                      <w:sz w:val="26"/>
                      <w:szCs w:val="26"/>
                    </w:rPr>
                    <w:t>No fee</w:t>
                  </w:r>
                </w:p>
              </w:tc>
            </w:tr>
            <w:tr w:rsidR="00AD7637" w:rsidRPr="008673A5" w:rsidTr="00AD7637">
              <w:trPr>
                <w:trHeight w:val="284"/>
              </w:trPr>
              <w:tc>
                <w:tcPr>
                  <w:tcW w:w="562" w:type="dxa"/>
                  <w:vMerge w:val="restart"/>
                  <w:shd w:val="clear" w:color="auto" w:fill="auto"/>
                </w:tcPr>
                <w:p w:rsidR="00AD7637" w:rsidRDefault="00AD7637" w:rsidP="00E43782">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3.</w:t>
                  </w:r>
                </w:p>
              </w:tc>
              <w:tc>
                <w:tcPr>
                  <w:tcW w:w="6903" w:type="dxa"/>
                  <w:gridSpan w:val="5"/>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Application in terms of the provision of the Tshwane Town-Planning Scheme, 2008 (Revised 2014), for approval  of Site Development Plans</w:t>
                  </w:r>
                </w:p>
              </w:tc>
            </w:tr>
            <w:tr w:rsidR="00AD7637" w:rsidRPr="008673A5" w:rsidTr="00AD7637">
              <w:trPr>
                <w:trHeight w:val="284"/>
              </w:trPr>
              <w:tc>
                <w:tcPr>
                  <w:tcW w:w="562" w:type="dxa"/>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6903" w:type="dxa"/>
                  <w:gridSpan w:val="5"/>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 xml:space="preserve">The tariff for the examination and approval of Site Development Plans for all buildings, including out buildings and covered </w:t>
                  </w:r>
                  <w:proofErr w:type="spellStart"/>
                  <w:r w:rsidRPr="00EF356E">
                    <w:rPr>
                      <w:rFonts w:ascii="Arial Narrow" w:eastAsia="Times New Roman" w:hAnsi="Arial Narrow" w:cs="Times New Roman"/>
                      <w:sz w:val="26"/>
                      <w:szCs w:val="26"/>
                    </w:rPr>
                    <w:t>stoeps</w:t>
                  </w:r>
                  <w:proofErr w:type="spellEnd"/>
                </w:p>
              </w:tc>
            </w:tr>
            <w:tr w:rsidR="00AD7637" w:rsidRPr="008673A5" w:rsidTr="00AD7637">
              <w:trPr>
                <w:trHeight w:val="284"/>
              </w:trPr>
              <w:tc>
                <w:tcPr>
                  <w:tcW w:w="562" w:type="dxa"/>
                  <w:vMerge/>
                  <w:shd w:val="clear" w:color="auto" w:fill="auto"/>
                </w:tcPr>
                <w:p w:rsidR="00AD7637" w:rsidRDefault="00AD7637" w:rsidP="00E43782">
                  <w:pPr>
                    <w:spacing w:after="0"/>
                    <w:rPr>
                      <w:rFonts w:ascii="Arial Narrow" w:eastAsia="Times New Roman" w:hAnsi="Arial Narrow" w:cs="Times New Roman"/>
                      <w:sz w:val="26"/>
                      <w:szCs w:val="26"/>
                    </w:rPr>
                  </w:pPr>
                </w:p>
              </w:tc>
              <w:tc>
                <w:tcPr>
                  <w:tcW w:w="567" w:type="dxa"/>
                  <w:gridSpan w:val="2"/>
                  <w:shd w:val="clear" w:color="auto" w:fill="auto"/>
                </w:tcPr>
                <w:p w:rsidR="00AD7637" w:rsidRDefault="00AD7637" w:rsidP="00E43782">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(a)</w:t>
                  </w:r>
                </w:p>
              </w:tc>
              <w:tc>
                <w:tcPr>
                  <w:tcW w:w="3828" w:type="dxa"/>
                  <w:gridSpan w:val="2"/>
                  <w:shd w:val="clear" w:color="auto" w:fill="auto"/>
                </w:tcPr>
                <w:p w:rsidR="00AD7637" w:rsidRPr="00E43782" w:rsidRDefault="00AD7637" w:rsidP="00E43782">
                  <w:pPr>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For New Buildings, Additions, Amended and/or Revised plans (with additional area)</w:t>
                  </w:r>
                </w:p>
              </w:tc>
              <w:tc>
                <w:tcPr>
                  <w:tcW w:w="2508" w:type="dxa"/>
                  <w:shd w:val="clear" w:color="auto" w:fill="auto"/>
                </w:tcPr>
                <w:p w:rsidR="00AD7637" w:rsidRPr="00E43782" w:rsidRDefault="00AD7637" w:rsidP="00AD7637">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4.30</w:t>
                  </w:r>
                  <w:r w:rsidRPr="00EF356E">
                    <w:rPr>
                      <w:rFonts w:ascii="Arial Narrow" w:eastAsia="Times New Roman" w:hAnsi="Arial Narrow" w:cs="Times New Roman"/>
                      <w:sz w:val="26"/>
                      <w:szCs w:val="26"/>
                    </w:rPr>
                    <w:t xml:space="preserve"> per m²</w:t>
                  </w:r>
                  <w:r>
                    <w:rPr>
                      <w:rFonts w:ascii="Arial Narrow" w:eastAsia="Times New Roman" w:hAnsi="Arial Narrow" w:cs="Times New Roman"/>
                      <w:sz w:val="26"/>
                      <w:szCs w:val="26"/>
                    </w:rPr>
                    <w:t xml:space="preserve"> or part thereof</w:t>
                  </w:r>
                  <w:r w:rsidRPr="00EF356E">
                    <w:rPr>
                      <w:rFonts w:ascii="Arial Narrow" w:eastAsia="Times New Roman" w:hAnsi="Arial Narrow" w:cs="Times New Roman"/>
                      <w:sz w:val="26"/>
                      <w:szCs w:val="26"/>
                    </w:rPr>
                    <w:t xml:space="preserve"> (Subject to a minimum levy of </w:t>
                  </w:r>
                  <w:r>
                    <w:rPr>
                      <w:rFonts w:ascii="Arial Narrow" w:eastAsia="Times New Roman" w:hAnsi="Arial Narrow" w:cs="Times New Roman"/>
                      <w:sz w:val="26"/>
                      <w:szCs w:val="26"/>
                    </w:rPr>
                    <w:t>875.00</w:t>
                  </w:r>
                  <w:r w:rsidRPr="00EF356E">
                    <w:rPr>
                      <w:rFonts w:ascii="Arial Narrow" w:eastAsia="Times New Roman" w:hAnsi="Arial Narrow" w:cs="Times New Roman"/>
                      <w:sz w:val="26"/>
                      <w:szCs w:val="26"/>
                    </w:rPr>
                    <w:t>)</w:t>
                  </w:r>
                </w:p>
              </w:tc>
            </w:tr>
            <w:tr w:rsidR="00AD7637" w:rsidRPr="008673A5" w:rsidTr="00AD7637">
              <w:trPr>
                <w:trHeight w:val="284"/>
              </w:trPr>
              <w:tc>
                <w:tcPr>
                  <w:tcW w:w="562" w:type="dxa"/>
                  <w:vMerge/>
                  <w:shd w:val="clear" w:color="auto" w:fill="auto"/>
                </w:tcPr>
                <w:p w:rsidR="00AD7637" w:rsidRDefault="00AD7637" w:rsidP="00EF356E">
                  <w:pPr>
                    <w:spacing w:after="0"/>
                    <w:rPr>
                      <w:rFonts w:ascii="Arial Narrow" w:eastAsia="Times New Roman" w:hAnsi="Arial Narrow" w:cs="Times New Roman"/>
                      <w:sz w:val="26"/>
                      <w:szCs w:val="26"/>
                    </w:rPr>
                  </w:pPr>
                </w:p>
              </w:tc>
              <w:tc>
                <w:tcPr>
                  <w:tcW w:w="567" w:type="dxa"/>
                  <w:gridSpan w:val="2"/>
                  <w:shd w:val="clear" w:color="auto" w:fill="auto"/>
                </w:tcPr>
                <w:p w:rsidR="00AD7637" w:rsidRDefault="00AD7637" w:rsidP="00EF356E">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(b)</w:t>
                  </w:r>
                </w:p>
              </w:tc>
              <w:tc>
                <w:tcPr>
                  <w:tcW w:w="3828" w:type="dxa"/>
                  <w:gridSpan w:val="2"/>
                  <w:shd w:val="clear" w:color="auto" w:fill="auto"/>
                </w:tcPr>
                <w:p w:rsidR="00AD7637" w:rsidRPr="00EF356E" w:rsidRDefault="00AD7637" w:rsidP="00EF356E">
                  <w:pPr>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 xml:space="preserve">For Alterations, Amended plans (with </w:t>
                  </w:r>
                  <w:r w:rsidRPr="00EF356E">
                    <w:rPr>
                      <w:rFonts w:ascii="Arial Narrow" w:eastAsia="Times New Roman" w:hAnsi="Arial Narrow" w:cs="Times New Roman"/>
                      <w:b/>
                      <w:sz w:val="26"/>
                      <w:szCs w:val="26"/>
                    </w:rPr>
                    <w:t>no</w:t>
                  </w:r>
                  <w:r w:rsidRPr="00EF356E">
                    <w:rPr>
                      <w:rFonts w:ascii="Arial Narrow" w:eastAsia="Times New Roman" w:hAnsi="Arial Narrow" w:cs="Times New Roman"/>
                      <w:sz w:val="26"/>
                      <w:szCs w:val="26"/>
                    </w:rPr>
                    <w:t xml:space="preserve"> additional area)</w:t>
                  </w:r>
                </w:p>
              </w:tc>
              <w:tc>
                <w:tcPr>
                  <w:tcW w:w="2508" w:type="dxa"/>
                  <w:shd w:val="clear" w:color="auto" w:fill="auto"/>
                </w:tcPr>
                <w:p w:rsidR="00AD7637" w:rsidRPr="008673A5" w:rsidRDefault="00AD7637" w:rsidP="00AD7637">
                  <w:pPr>
                    <w:spacing w:after="0"/>
                    <w:rPr>
                      <w:rFonts w:ascii="Arial Narrow" w:eastAsia="Times New Roman" w:hAnsi="Arial Narrow" w:cs="Times New Roman"/>
                      <w:sz w:val="26"/>
                      <w:szCs w:val="26"/>
                    </w:rPr>
                  </w:pP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8673A5">
                    <w:rPr>
                      <w:rFonts w:ascii="Arial Narrow" w:eastAsia="Times New Roman" w:hAnsi="Arial Narrow" w:cs="Times New Roman"/>
                      <w:sz w:val="26"/>
                      <w:szCs w:val="26"/>
                    </w:rPr>
                    <w:t xml:space="preserve"> per application</w:t>
                  </w:r>
                </w:p>
              </w:tc>
            </w:tr>
            <w:tr w:rsidR="00AD7637" w:rsidRPr="008673A5" w:rsidTr="00AD7637">
              <w:trPr>
                <w:trHeight w:val="284"/>
              </w:trPr>
              <w:tc>
                <w:tcPr>
                  <w:tcW w:w="562" w:type="dxa"/>
                  <w:vMerge/>
                  <w:shd w:val="clear" w:color="auto" w:fill="auto"/>
                </w:tcPr>
                <w:p w:rsidR="00AD7637" w:rsidRDefault="00AD7637" w:rsidP="00EF356E">
                  <w:pPr>
                    <w:spacing w:after="0"/>
                    <w:rPr>
                      <w:rFonts w:ascii="Arial Narrow" w:eastAsia="Times New Roman" w:hAnsi="Arial Narrow" w:cs="Times New Roman"/>
                      <w:sz w:val="26"/>
                      <w:szCs w:val="26"/>
                    </w:rPr>
                  </w:pPr>
                </w:p>
              </w:tc>
              <w:tc>
                <w:tcPr>
                  <w:tcW w:w="567" w:type="dxa"/>
                  <w:gridSpan w:val="2"/>
                  <w:shd w:val="clear" w:color="auto" w:fill="auto"/>
                </w:tcPr>
                <w:p w:rsidR="00AD7637" w:rsidRDefault="00AD7637" w:rsidP="00EF356E">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(c)</w:t>
                  </w:r>
                </w:p>
              </w:tc>
              <w:tc>
                <w:tcPr>
                  <w:tcW w:w="3828" w:type="dxa"/>
                  <w:gridSpan w:val="2"/>
                  <w:shd w:val="clear" w:color="auto" w:fill="auto"/>
                </w:tcPr>
                <w:p w:rsidR="00AD7637" w:rsidRPr="00EF356E" w:rsidRDefault="00AD7637" w:rsidP="00EF356E">
                  <w:pPr>
                    <w:tabs>
                      <w:tab w:val="left" w:pos="993"/>
                    </w:tabs>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For Projects by or on behalf of any Department of State or Administration in the National, Provincial or Local Sphere of Government</w:t>
                  </w:r>
                  <w:r w:rsidRPr="00EF356E">
                    <w:rPr>
                      <w:rFonts w:ascii="Arial Narrow" w:eastAsia="Times New Roman" w:hAnsi="Arial Narrow" w:cs="Times New Roman"/>
                      <w:sz w:val="26"/>
                      <w:szCs w:val="26"/>
                    </w:rPr>
                    <w:tab/>
                  </w:r>
                  <w:r w:rsidRPr="00EF356E">
                    <w:rPr>
                      <w:rFonts w:ascii="Arial Narrow" w:eastAsia="Times New Roman" w:hAnsi="Arial Narrow" w:cs="Times New Roman"/>
                      <w:sz w:val="26"/>
                      <w:szCs w:val="26"/>
                    </w:rPr>
                    <w:tab/>
                  </w:r>
                </w:p>
              </w:tc>
              <w:tc>
                <w:tcPr>
                  <w:tcW w:w="2508" w:type="dxa"/>
                  <w:shd w:val="clear" w:color="auto" w:fill="auto"/>
                </w:tcPr>
                <w:p w:rsidR="00AD7637" w:rsidRPr="008E748E" w:rsidRDefault="00AD7637" w:rsidP="00EF356E">
                  <w:pPr>
                    <w:tabs>
                      <w:tab w:val="left" w:pos="993"/>
                    </w:tabs>
                    <w:spacing w:after="0"/>
                    <w:rPr>
                      <w:rFonts w:ascii="Arial Narrow" w:eastAsia="Times New Roman" w:hAnsi="Arial Narrow" w:cs="Times New Roman"/>
                      <w:sz w:val="26"/>
                      <w:szCs w:val="26"/>
                    </w:rPr>
                  </w:pPr>
                  <w:r w:rsidRPr="008E748E">
                    <w:rPr>
                      <w:rFonts w:ascii="Arial Narrow" w:eastAsia="Times New Roman" w:hAnsi="Arial Narrow" w:cs="Times New Roman"/>
                      <w:sz w:val="26"/>
                      <w:szCs w:val="26"/>
                    </w:rPr>
                    <w:t>1.</w:t>
                  </w:r>
                  <w:r>
                    <w:rPr>
                      <w:rFonts w:ascii="Arial Narrow" w:eastAsia="Times New Roman" w:hAnsi="Arial Narrow" w:cs="Times New Roman"/>
                      <w:sz w:val="26"/>
                      <w:szCs w:val="26"/>
                    </w:rPr>
                    <w:t>50</w:t>
                  </w:r>
                  <w:r w:rsidRPr="008673A5">
                    <w:rPr>
                      <w:rFonts w:ascii="Arial Narrow" w:eastAsia="Times New Roman" w:hAnsi="Arial Narrow" w:cs="Times New Roman"/>
                      <w:sz w:val="26"/>
                      <w:szCs w:val="26"/>
                    </w:rPr>
                    <w:t xml:space="preserve"> m²</w:t>
                  </w:r>
                  <w:r>
                    <w:t xml:space="preserve"> </w:t>
                  </w:r>
                  <w:r w:rsidRPr="008F19F5">
                    <w:rPr>
                      <w:rFonts w:ascii="Arial Narrow" w:eastAsia="Times New Roman" w:hAnsi="Arial Narrow" w:cs="Times New Roman"/>
                      <w:sz w:val="26"/>
                      <w:szCs w:val="26"/>
                    </w:rPr>
                    <w:t>or part thereof</w:t>
                  </w:r>
                  <w:r>
                    <w:rPr>
                      <w:rFonts w:ascii="Arial Narrow" w:eastAsia="Times New Roman" w:hAnsi="Arial Narrow" w:cs="Times New Roman"/>
                      <w:sz w:val="26"/>
                      <w:szCs w:val="26"/>
                    </w:rPr>
                    <w:t xml:space="preserve"> </w:t>
                  </w:r>
                  <w:r w:rsidRPr="008E748E">
                    <w:rPr>
                      <w:rFonts w:ascii="Arial Narrow" w:eastAsia="Times New Roman" w:hAnsi="Arial Narrow" w:cs="Times New Roman"/>
                      <w:sz w:val="26"/>
                      <w:szCs w:val="26"/>
                    </w:rPr>
                    <w:t xml:space="preserve">(Subject to a minimum levy of </w:t>
                  </w:r>
                  <w:r w:rsidRPr="00EA34A5">
                    <w:rPr>
                      <w:rFonts w:ascii="Arial Narrow" w:eastAsia="Times New Roman" w:hAnsi="Arial Narrow" w:cs="Times New Roman"/>
                      <w:sz w:val="26"/>
                      <w:szCs w:val="26"/>
                    </w:rPr>
                    <w:t>8</w:t>
                  </w:r>
                  <w:r>
                    <w:rPr>
                      <w:rFonts w:ascii="Arial Narrow" w:eastAsia="Times New Roman" w:hAnsi="Arial Narrow" w:cs="Times New Roman"/>
                      <w:sz w:val="26"/>
                      <w:szCs w:val="26"/>
                    </w:rPr>
                    <w:t>75</w:t>
                  </w:r>
                  <w:r w:rsidRPr="00EA34A5">
                    <w:rPr>
                      <w:rFonts w:ascii="Arial Narrow" w:eastAsia="Times New Roman" w:hAnsi="Arial Narrow" w:cs="Times New Roman"/>
                      <w:sz w:val="26"/>
                      <w:szCs w:val="26"/>
                    </w:rPr>
                    <w:t>.00</w:t>
                  </w:r>
                  <w:r w:rsidRPr="008E748E">
                    <w:rPr>
                      <w:rFonts w:ascii="Arial Narrow" w:eastAsia="Times New Roman" w:hAnsi="Arial Narrow" w:cs="Times New Roman"/>
                      <w:sz w:val="26"/>
                      <w:szCs w:val="26"/>
                    </w:rPr>
                    <w:t>)</w:t>
                  </w:r>
                  <w:r>
                    <w:rPr>
                      <w:rFonts w:ascii="Arial Narrow" w:eastAsia="Times New Roman" w:hAnsi="Arial Narrow" w:cs="Times New Roman"/>
                      <w:sz w:val="26"/>
                      <w:szCs w:val="26"/>
                    </w:rPr>
                    <w:t xml:space="preserve"> </w:t>
                  </w:r>
                  <w:r w:rsidRPr="008E748E">
                    <w:rPr>
                      <w:rFonts w:ascii="Arial Narrow" w:eastAsia="Times New Roman" w:hAnsi="Arial Narrow" w:cs="Times New Roman"/>
                      <w:b/>
                      <w:sz w:val="26"/>
                      <w:szCs w:val="26"/>
                    </w:rPr>
                    <w:t xml:space="preserve">or </w:t>
                  </w:r>
                  <w:r w:rsidRPr="008E748E">
                    <w:rPr>
                      <w:rFonts w:ascii="Arial Narrow" w:eastAsia="Times New Roman" w:hAnsi="Arial Narrow" w:cs="Times New Roman"/>
                      <w:sz w:val="26"/>
                      <w:szCs w:val="26"/>
                    </w:rPr>
                    <w:t xml:space="preserve">as motivated by the General </w:t>
                  </w:r>
                </w:p>
                <w:p w:rsidR="00AD7637" w:rsidRPr="008E748E" w:rsidRDefault="00AD7637" w:rsidP="00EF356E">
                  <w:pPr>
                    <w:tabs>
                      <w:tab w:val="left" w:pos="993"/>
                    </w:tabs>
                    <w:spacing w:after="0"/>
                    <w:rPr>
                      <w:rFonts w:ascii="Arial Narrow" w:eastAsia="Times New Roman" w:hAnsi="Arial Narrow" w:cs="Times New Roman"/>
                      <w:sz w:val="26"/>
                      <w:szCs w:val="26"/>
                    </w:rPr>
                  </w:pPr>
                  <w:r w:rsidRPr="008E748E">
                    <w:rPr>
                      <w:rFonts w:ascii="Arial Narrow" w:eastAsia="Times New Roman" w:hAnsi="Arial Narrow" w:cs="Times New Roman"/>
                      <w:sz w:val="26"/>
                      <w:szCs w:val="26"/>
                    </w:rPr>
                    <w:t xml:space="preserve">Director of such Department of State or Administration in the National, Provincial or Local Sphere of Government for exemption of fees subject to </w:t>
                  </w:r>
                </w:p>
                <w:p w:rsidR="00AD7637" w:rsidRPr="008E748E" w:rsidRDefault="00AD7637" w:rsidP="00EF356E">
                  <w:pPr>
                    <w:tabs>
                      <w:tab w:val="left" w:pos="993"/>
                    </w:tabs>
                    <w:spacing w:after="0"/>
                    <w:rPr>
                      <w:rFonts w:ascii="Arial Narrow" w:eastAsia="Times New Roman" w:hAnsi="Arial Narrow" w:cs="Times New Roman"/>
                      <w:sz w:val="26"/>
                      <w:szCs w:val="26"/>
                    </w:rPr>
                  </w:pPr>
                  <w:r w:rsidRPr="008E748E">
                    <w:rPr>
                      <w:rFonts w:ascii="Arial Narrow" w:eastAsia="Times New Roman" w:hAnsi="Arial Narrow" w:cs="Times New Roman"/>
                      <w:sz w:val="26"/>
                      <w:szCs w:val="26"/>
                    </w:rPr>
                    <w:t xml:space="preserve">the approval by </w:t>
                  </w:r>
                </w:p>
                <w:p w:rsidR="00AD7637" w:rsidRPr="008E748E" w:rsidRDefault="00AD7637" w:rsidP="00EF356E">
                  <w:pPr>
                    <w:tabs>
                      <w:tab w:val="left" w:pos="993"/>
                    </w:tabs>
                    <w:spacing w:after="0"/>
                    <w:rPr>
                      <w:rFonts w:ascii="Arial Narrow" w:eastAsia="Times New Roman" w:hAnsi="Arial Narrow" w:cs="Times New Roman"/>
                      <w:sz w:val="26"/>
                      <w:szCs w:val="26"/>
                    </w:rPr>
                  </w:pPr>
                  <w:r w:rsidRPr="008E748E">
                    <w:rPr>
                      <w:rFonts w:ascii="Arial Narrow" w:eastAsia="Times New Roman" w:hAnsi="Arial Narrow" w:cs="Times New Roman"/>
                      <w:sz w:val="26"/>
                      <w:szCs w:val="26"/>
                    </w:rPr>
                    <w:t xml:space="preserve">the City Manager </w:t>
                  </w:r>
                </w:p>
                <w:p w:rsidR="00AD7637" w:rsidRPr="008673A5" w:rsidRDefault="00AD7637" w:rsidP="008F19F5">
                  <w:pPr>
                    <w:tabs>
                      <w:tab w:val="left" w:pos="993"/>
                    </w:tabs>
                    <w:spacing w:after="0"/>
                    <w:rPr>
                      <w:rFonts w:ascii="Arial Narrow" w:eastAsia="Times New Roman" w:hAnsi="Arial Narrow" w:cs="Times New Roman"/>
                      <w:sz w:val="26"/>
                      <w:szCs w:val="26"/>
                    </w:rPr>
                  </w:pPr>
                  <w:r w:rsidRPr="008E748E">
                    <w:rPr>
                      <w:rFonts w:ascii="Arial Narrow" w:eastAsia="Times New Roman" w:hAnsi="Arial Narrow" w:cs="Times New Roman"/>
                      <w:sz w:val="26"/>
                      <w:szCs w:val="26"/>
                    </w:rPr>
                    <w:t xml:space="preserve">or </w:t>
                  </w:r>
                  <w:r>
                    <w:rPr>
                      <w:rFonts w:ascii="Arial Narrow" w:eastAsia="Times New Roman" w:hAnsi="Arial Narrow" w:cs="Times New Roman"/>
                      <w:sz w:val="26"/>
                      <w:szCs w:val="26"/>
                    </w:rPr>
                    <w:t>Group Head: Economic Development and Spatial Planning</w:t>
                  </w:r>
                </w:p>
              </w:tc>
            </w:tr>
            <w:tr w:rsidR="00AD7637" w:rsidRPr="008673A5" w:rsidTr="00AD7637">
              <w:trPr>
                <w:trHeight w:val="284"/>
              </w:trPr>
              <w:tc>
                <w:tcPr>
                  <w:tcW w:w="562" w:type="dxa"/>
                  <w:vMerge/>
                  <w:shd w:val="clear" w:color="auto" w:fill="auto"/>
                </w:tcPr>
                <w:p w:rsidR="00AD7637" w:rsidRDefault="00AD7637" w:rsidP="00EF356E">
                  <w:pPr>
                    <w:spacing w:after="0"/>
                    <w:rPr>
                      <w:rFonts w:ascii="Arial Narrow" w:eastAsia="Times New Roman" w:hAnsi="Arial Narrow" w:cs="Times New Roman"/>
                      <w:sz w:val="26"/>
                      <w:szCs w:val="26"/>
                    </w:rPr>
                  </w:pPr>
                </w:p>
              </w:tc>
              <w:tc>
                <w:tcPr>
                  <w:tcW w:w="567" w:type="dxa"/>
                  <w:gridSpan w:val="2"/>
                  <w:shd w:val="clear" w:color="auto" w:fill="auto"/>
                </w:tcPr>
                <w:p w:rsidR="00AD7637" w:rsidRDefault="00AD7637" w:rsidP="00EF356E">
                  <w:pPr>
                    <w:spacing w:after="0"/>
                    <w:rPr>
                      <w:rFonts w:ascii="Arial Narrow" w:eastAsia="Times New Roman" w:hAnsi="Arial Narrow" w:cs="Times New Roman"/>
                      <w:sz w:val="26"/>
                      <w:szCs w:val="26"/>
                    </w:rPr>
                  </w:pPr>
                  <w:r>
                    <w:rPr>
                      <w:rFonts w:ascii="Arial Narrow" w:eastAsia="Times New Roman" w:hAnsi="Arial Narrow" w:cs="Times New Roman"/>
                      <w:sz w:val="26"/>
                      <w:szCs w:val="26"/>
                    </w:rPr>
                    <w:t>(d)</w:t>
                  </w:r>
                </w:p>
              </w:tc>
              <w:tc>
                <w:tcPr>
                  <w:tcW w:w="3828" w:type="dxa"/>
                  <w:gridSpan w:val="2"/>
                  <w:shd w:val="clear" w:color="auto" w:fill="auto"/>
                </w:tcPr>
                <w:p w:rsidR="00AD7637" w:rsidRPr="00EF356E" w:rsidRDefault="00AD7637" w:rsidP="00EF356E">
                  <w:pPr>
                    <w:tabs>
                      <w:tab w:val="left" w:pos="993"/>
                    </w:tabs>
                    <w:spacing w:after="0"/>
                    <w:rPr>
                      <w:rFonts w:ascii="Arial Narrow" w:eastAsia="Times New Roman" w:hAnsi="Arial Narrow" w:cs="Times New Roman"/>
                      <w:sz w:val="26"/>
                      <w:szCs w:val="26"/>
                    </w:rPr>
                  </w:pPr>
                  <w:r w:rsidRPr="00EF356E">
                    <w:rPr>
                      <w:rFonts w:ascii="Arial Narrow" w:eastAsia="Times New Roman" w:hAnsi="Arial Narrow" w:cs="Times New Roman"/>
                      <w:sz w:val="26"/>
                      <w:szCs w:val="26"/>
                    </w:rPr>
                    <w:t xml:space="preserve">For all Projects by the City of Tshwane Metropolitan </w:t>
                  </w:r>
                  <w:r>
                    <w:rPr>
                      <w:rFonts w:ascii="Arial Narrow" w:eastAsia="Times New Roman" w:hAnsi="Arial Narrow" w:cs="Times New Roman"/>
                      <w:sz w:val="26"/>
                      <w:szCs w:val="26"/>
                    </w:rPr>
                    <w:t>Municipality</w:t>
                  </w:r>
                  <w:r w:rsidRPr="00EF356E">
                    <w:rPr>
                      <w:rFonts w:ascii="Arial Narrow" w:eastAsia="Times New Roman" w:hAnsi="Arial Narrow" w:cs="Times New Roman"/>
                      <w:sz w:val="26"/>
                      <w:szCs w:val="26"/>
                    </w:rPr>
                    <w:tab/>
                  </w:r>
                </w:p>
              </w:tc>
              <w:tc>
                <w:tcPr>
                  <w:tcW w:w="2508" w:type="dxa"/>
                  <w:shd w:val="clear" w:color="auto" w:fill="auto"/>
                </w:tcPr>
                <w:p w:rsidR="00AD7637" w:rsidRPr="008673A5" w:rsidRDefault="00AD7637" w:rsidP="00EF356E">
                  <w:pPr>
                    <w:tabs>
                      <w:tab w:val="left" w:pos="993"/>
                    </w:tabs>
                    <w:spacing w:after="0"/>
                    <w:rPr>
                      <w:rFonts w:ascii="Arial Narrow" w:eastAsia="Times New Roman" w:hAnsi="Arial Narrow" w:cs="Times New Roman"/>
                      <w:sz w:val="26"/>
                      <w:szCs w:val="26"/>
                    </w:rPr>
                  </w:pPr>
                  <w:r w:rsidRPr="008673A5">
                    <w:rPr>
                      <w:rFonts w:ascii="Arial Narrow" w:eastAsia="Times New Roman" w:hAnsi="Arial Narrow" w:cs="Times New Roman"/>
                      <w:sz w:val="26"/>
                      <w:szCs w:val="26"/>
                    </w:rPr>
                    <w:t>No fee</w:t>
                  </w:r>
                </w:p>
              </w:tc>
            </w:tr>
          </w:tbl>
          <w:p w:rsidR="00AD7637" w:rsidRPr="008673A5" w:rsidRDefault="00AD7637" w:rsidP="00710E5F">
            <w:pPr>
              <w:rPr>
                <w:rFonts w:ascii="Arial Narrow" w:hAnsi="Arial Narrow"/>
                <w:caps/>
                <w:sz w:val="26"/>
                <w:szCs w:val="26"/>
              </w:rPr>
            </w:pPr>
          </w:p>
        </w:tc>
      </w:tr>
    </w:tbl>
    <w:p w:rsidR="00284FE4" w:rsidRDefault="00284FE4" w:rsidP="00AB07D6">
      <w:pPr>
        <w:rPr>
          <w:rFonts w:ascii="Arial" w:hAnsi="Arial"/>
          <w:caps/>
        </w:rPr>
      </w:pPr>
    </w:p>
    <w:sectPr w:rsidR="00284FE4" w:rsidSect="0034462A">
      <w:footerReference w:type="default" r:id="rId11"/>
      <w:headerReference w:type="first" r:id="rId12"/>
      <w:footerReference w:type="first" r:id="rId13"/>
      <w:pgSz w:w="16839" w:h="23814" w:code="8"/>
      <w:pgMar w:top="567" w:right="843" w:bottom="1440" w:left="851" w:header="708" w:footer="708"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9DA" w:rsidRDefault="001019DA" w:rsidP="00BB61DE">
      <w:pPr>
        <w:spacing w:after="0"/>
      </w:pPr>
      <w:r>
        <w:separator/>
      </w:r>
    </w:p>
  </w:endnote>
  <w:endnote w:type="continuationSeparator" w:id="0">
    <w:p w:rsidR="001019DA" w:rsidRDefault="001019DA" w:rsidP="00BB61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Nyala">
    <w:altName w:val="Times New Roman"/>
    <w:panose1 w:val="02000504070300020003"/>
    <w:charset w:val="00"/>
    <w:family w:val="auto"/>
    <w:pitch w:val="variable"/>
    <w:sig w:usb0="A000006F" w:usb1="00000000" w:usb2="000008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2A" w:rsidRDefault="0034462A">
    <w:pPr>
      <w:pStyle w:val="Footer"/>
    </w:pPr>
    <w:r>
      <w:rPr>
        <w:noProof/>
        <w:lang w:val="en-ZA" w:eastAsia="en-ZA"/>
      </w:rPr>
      <w:drawing>
        <wp:anchor distT="0" distB="0" distL="114300" distR="114300" simplePos="0" relativeHeight="251659264" behindDoc="1" locked="0" layoutInCell="1" allowOverlap="1" wp14:anchorId="578A868A" wp14:editId="7858518B">
          <wp:simplePos x="0" y="0"/>
          <wp:positionH relativeFrom="column">
            <wp:posOffset>-539750</wp:posOffset>
          </wp:positionH>
          <wp:positionV relativeFrom="paragraph">
            <wp:posOffset>-3022600</wp:posOffset>
          </wp:positionV>
          <wp:extent cx="7561580" cy="3650615"/>
          <wp:effectExtent l="25400" t="0" r="7620" b="0"/>
          <wp:wrapNone/>
          <wp:docPr id="1" name="Picture 1" descr="COT_Foot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T_Footer_PortraitLR.jpg"/>
                  <pic:cNvPicPr>
                    <a:picLocks noChangeAspect="1" noChangeArrowheads="1"/>
                  </pic:cNvPicPr>
                </pic:nvPicPr>
                <pic:blipFill>
                  <a:blip r:embed="rId1"/>
                  <a:srcRect/>
                  <a:stretch>
                    <a:fillRect/>
                  </a:stretch>
                </pic:blipFill>
                <pic:spPr bwMode="auto">
                  <a:xfrm>
                    <a:off x="0" y="0"/>
                    <a:ext cx="7561580" cy="3650615"/>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2A" w:rsidRPr="00CA5365" w:rsidRDefault="0034462A" w:rsidP="000617B0">
    <w:pPr>
      <w:pStyle w:val="LANGUAGESFOOTER"/>
    </w:pPr>
    <w:r w:rsidRPr="00CA5365">
      <w:rPr>
        <w:lang w:val="en-ZA" w:eastAsia="en-ZA"/>
      </w:rPr>
      <w:drawing>
        <wp:anchor distT="0" distB="0" distL="114300" distR="114300" simplePos="0" relativeHeight="251661312" behindDoc="1" locked="0" layoutInCell="1" allowOverlap="1" wp14:anchorId="0004DBE7" wp14:editId="5574D96D">
          <wp:simplePos x="0" y="0"/>
          <wp:positionH relativeFrom="column">
            <wp:posOffset>-539750</wp:posOffset>
          </wp:positionH>
          <wp:positionV relativeFrom="paragraph">
            <wp:posOffset>-2825750</wp:posOffset>
          </wp:positionV>
          <wp:extent cx="7608570" cy="3672205"/>
          <wp:effectExtent l="25400" t="0" r="11430" b="0"/>
          <wp:wrapNone/>
          <wp:docPr id="4" name="Picture 9" descr="COT_Foot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T_Footer_PortraitLR.jpg"/>
                  <pic:cNvPicPr>
                    <a:picLocks noChangeAspect="1" noChangeArrowheads="1"/>
                  </pic:cNvPicPr>
                </pic:nvPicPr>
                <pic:blipFill>
                  <a:blip r:embed="rId1"/>
                  <a:srcRect/>
                  <a:stretch>
                    <a:fillRect/>
                  </a:stretch>
                </pic:blipFill>
                <pic:spPr bwMode="auto">
                  <a:xfrm>
                    <a:off x="0" y="0"/>
                    <a:ext cx="7608570" cy="3672205"/>
                  </a:xfrm>
                  <a:prstGeom prst="rect">
                    <a:avLst/>
                  </a:prstGeom>
                  <a:noFill/>
                  <a:ln w="9525">
                    <a:noFill/>
                    <a:miter lim="800000"/>
                    <a:headEnd/>
                    <a:tailEnd/>
                  </a:ln>
                </pic:spPr>
              </pic:pic>
            </a:graphicData>
          </a:graphic>
        </wp:anchor>
      </w:drawing>
    </w:r>
    <w:r w:rsidRPr="008635E6">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9DA" w:rsidRDefault="001019DA" w:rsidP="00BB61DE">
      <w:pPr>
        <w:spacing w:after="0"/>
      </w:pPr>
      <w:r>
        <w:separator/>
      </w:r>
    </w:p>
  </w:footnote>
  <w:footnote w:type="continuationSeparator" w:id="0">
    <w:p w:rsidR="001019DA" w:rsidRDefault="001019DA" w:rsidP="00BB61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62A" w:rsidRDefault="0034462A">
    <w:pPr>
      <w:pStyle w:val="Header"/>
    </w:pPr>
    <w:r>
      <w:rPr>
        <w:noProof/>
        <w:lang w:val="en-ZA" w:eastAsia="en-ZA"/>
      </w:rPr>
      <w:drawing>
        <wp:anchor distT="0" distB="0" distL="114300" distR="114300" simplePos="0" relativeHeight="251660288" behindDoc="1" locked="0" layoutInCell="1" allowOverlap="1" wp14:anchorId="6F3D3389" wp14:editId="19EEFA4B">
          <wp:simplePos x="0" y="0"/>
          <wp:positionH relativeFrom="column">
            <wp:posOffset>-539750</wp:posOffset>
          </wp:positionH>
          <wp:positionV relativeFrom="paragraph">
            <wp:posOffset>-449580</wp:posOffset>
          </wp:positionV>
          <wp:extent cx="7560310" cy="2241550"/>
          <wp:effectExtent l="25400" t="0" r="8890" b="0"/>
          <wp:wrapNone/>
          <wp:docPr id="3" name="Picture 6" descr="COT_Header_Portrait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T_Header_PortraitLR.jpg"/>
                  <pic:cNvPicPr>
                    <a:picLocks noChangeAspect="1" noChangeArrowheads="1"/>
                  </pic:cNvPicPr>
                </pic:nvPicPr>
                <pic:blipFill>
                  <a:blip r:embed="rId1"/>
                  <a:srcRect/>
                  <a:stretch>
                    <a:fillRect/>
                  </a:stretch>
                </pic:blipFill>
                <pic:spPr bwMode="auto">
                  <a:xfrm>
                    <a:off x="0" y="0"/>
                    <a:ext cx="7560310" cy="22415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B5F92"/>
    <w:multiLevelType w:val="hybridMultilevel"/>
    <w:tmpl w:val="BB0C5F9E"/>
    <w:lvl w:ilvl="0" w:tplc="F41EA9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279C402C"/>
    <w:multiLevelType w:val="hybridMultilevel"/>
    <w:tmpl w:val="DF3A40C4"/>
    <w:lvl w:ilvl="0" w:tplc="1C09000F">
      <w:start w:val="1"/>
      <w:numFmt w:val="decimal"/>
      <w:lvlText w:val="%1."/>
      <w:lvlJc w:val="left"/>
      <w:pPr>
        <w:ind w:left="1146" w:hanging="360"/>
      </w:p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2" w15:restartNumberingAfterBreak="0">
    <w:nsid w:val="3083473C"/>
    <w:multiLevelType w:val="hybridMultilevel"/>
    <w:tmpl w:val="5F085264"/>
    <w:lvl w:ilvl="0" w:tplc="3326B58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320A6BB9"/>
    <w:multiLevelType w:val="hybridMultilevel"/>
    <w:tmpl w:val="13A03FFC"/>
    <w:lvl w:ilvl="0" w:tplc="D16EE3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9C733AC"/>
    <w:multiLevelType w:val="hybridMultilevel"/>
    <w:tmpl w:val="98D23660"/>
    <w:lvl w:ilvl="0" w:tplc="D16EE3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3705826"/>
    <w:multiLevelType w:val="hybridMultilevel"/>
    <w:tmpl w:val="7D5A8718"/>
    <w:lvl w:ilvl="0" w:tplc="15F8355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6" w15:restartNumberingAfterBreak="0">
    <w:nsid w:val="48F35E40"/>
    <w:multiLevelType w:val="hybridMultilevel"/>
    <w:tmpl w:val="32BCB6CE"/>
    <w:lvl w:ilvl="0" w:tplc="8F6480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DF85CBE"/>
    <w:multiLevelType w:val="hybridMultilevel"/>
    <w:tmpl w:val="8C24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212001"/>
    <w:multiLevelType w:val="hybridMultilevel"/>
    <w:tmpl w:val="04F0AEE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541B5B12"/>
    <w:multiLevelType w:val="hybridMultilevel"/>
    <w:tmpl w:val="7D5A8718"/>
    <w:lvl w:ilvl="0" w:tplc="15F8355C">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54226EA9"/>
    <w:multiLevelType w:val="hybridMultilevel"/>
    <w:tmpl w:val="CAD0152C"/>
    <w:lvl w:ilvl="0" w:tplc="3D06933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57134EAA"/>
    <w:multiLevelType w:val="hybridMultilevel"/>
    <w:tmpl w:val="8C24A2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FB0F82"/>
    <w:multiLevelType w:val="hybridMultilevel"/>
    <w:tmpl w:val="DC043C62"/>
    <w:lvl w:ilvl="0" w:tplc="A84AB58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8F66403"/>
    <w:multiLevelType w:val="hybridMultilevel"/>
    <w:tmpl w:val="159A19F8"/>
    <w:lvl w:ilvl="0" w:tplc="D16EE3B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9FD6255"/>
    <w:multiLevelType w:val="hybridMultilevel"/>
    <w:tmpl w:val="1C5C43FE"/>
    <w:lvl w:ilvl="0" w:tplc="1DDCD592">
      <w:start w:val="6"/>
      <w:numFmt w:val="decimal"/>
      <w:lvlText w:val="%1."/>
      <w:lvlJc w:val="left"/>
      <w:pPr>
        <w:ind w:left="1146" w:hanging="360"/>
      </w:pPr>
      <w:rPr>
        <w:rFonts w:hint="default"/>
      </w:rPr>
    </w:lvl>
    <w:lvl w:ilvl="1" w:tplc="1C090019" w:tentative="1">
      <w:start w:val="1"/>
      <w:numFmt w:val="lowerLetter"/>
      <w:lvlText w:val="%2."/>
      <w:lvlJc w:val="left"/>
      <w:pPr>
        <w:ind w:left="1866" w:hanging="360"/>
      </w:pPr>
    </w:lvl>
    <w:lvl w:ilvl="2" w:tplc="1C09001B" w:tentative="1">
      <w:start w:val="1"/>
      <w:numFmt w:val="lowerRoman"/>
      <w:lvlText w:val="%3."/>
      <w:lvlJc w:val="right"/>
      <w:pPr>
        <w:ind w:left="2586" w:hanging="180"/>
      </w:pPr>
    </w:lvl>
    <w:lvl w:ilvl="3" w:tplc="1C09000F" w:tentative="1">
      <w:start w:val="1"/>
      <w:numFmt w:val="decimal"/>
      <w:lvlText w:val="%4."/>
      <w:lvlJc w:val="left"/>
      <w:pPr>
        <w:ind w:left="3306" w:hanging="360"/>
      </w:pPr>
    </w:lvl>
    <w:lvl w:ilvl="4" w:tplc="1C090019" w:tentative="1">
      <w:start w:val="1"/>
      <w:numFmt w:val="lowerLetter"/>
      <w:lvlText w:val="%5."/>
      <w:lvlJc w:val="left"/>
      <w:pPr>
        <w:ind w:left="4026" w:hanging="360"/>
      </w:pPr>
    </w:lvl>
    <w:lvl w:ilvl="5" w:tplc="1C09001B" w:tentative="1">
      <w:start w:val="1"/>
      <w:numFmt w:val="lowerRoman"/>
      <w:lvlText w:val="%6."/>
      <w:lvlJc w:val="right"/>
      <w:pPr>
        <w:ind w:left="4746" w:hanging="180"/>
      </w:pPr>
    </w:lvl>
    <w:lvl w:ilvl="6" w:tplc="1C09000F" w:tentative="1">
      <w:start w:val="1"/>
      <w:numFmt w:val="decimal"/>
      <w:lvlText w:val="%7."/>
      <w:lvlJc w:val="left"/>
      <w:pPr>
        <w:ind w:left="5466" w:hanging="360"/>
      </w:pPr>
    </w:lvl>
    <w:lvl w:ilvl="7" w:tplc="1C090019" w:tentative="1">
      <w:start w:val="1"/>
      <w:numFmt w:val="lowerLetter"/>
      <w:lvlText w:val="%8."/>
      <w:lvlJc w:val="left"/>
      <w:pPr>
        <w:ind w:left="6186" w:hanging="360"/>
      </w:pPr>
    </w:lvl>
    <w:lvl w:ilvl="8" w:tplc="1C09001B" w:tentative="1">
      <w:start w:val="1"/>
      <w:numFmt w:val="lowerRoman"/>
      <w:lvlText w:val="%9."/>
      <w:lvlJc w:val="right"/>
      <w:pPr>
        <w:ind w:left="6906" w:hanging="180"/>
      </w:pPr>
    </w:lvl>
  </w:abstractNum>
  <w:abstractNum w:abstractNumId="15" w15:restartNumberingAfterBreak="0">
    <w:nsid w:val="6DAF1CA0"/>
    <w:multiLevelType w:val="hybridMultilevel"/>
    <w:tmpl w:val="32BCB6CE"/>
    <w:lvl w:ilvl="0" w:tplc="8F64808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60619F8"/>
    <w:multiLevelType w:val="hybridMultilevel"/>
    <w:tmpl w:val="8C24A23A"/>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15:restartNumberingAfterBreak="0">
    <w:nsid w:val="7A67140A"/>
    <w:multiLevelType w:val="hybridMultilevel"/>
    <w:tmpl w:val="0482382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7BE723E8"/>
    <w:multiLevelType w:val="hybridMultilevel"/>
    <w:tmpl w:val="BB0C5F9E"/>
    <w:lvl w:ilvl="0" w:tplc="F41EA96A">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7"/>
  </w:num>
  <w:num w:numId="2">
    <w:abstractNumId w:val="16"/>
  </w:num>
  <w:num w:numId="3">
    <w:abstractNumId w:val="13"/>
  </w:num>
  <w:num w:numId="4">
    <w:abstractNumId w:val="15"/>
  </w:num>
  <w:num w:numId="5">
    <w:abstractNumId w:val="9"/>
  </w:num>
  <w:num w:numId="6">
    <w:abstractNumId w:val="18"/>
  </w:num>
  <w:num w:numId="7">
    <w:abstractNumId w:val="2"/>
  </w:num>
  <w:num w:numId="8">
    <w:abstractNumId w:val="17"/>
  </w:num>
  <w:num w:numId="9">
    <w:abstractNumId w:val="10"/>
  </w:num>
  <w:num w:numId="10">
    <w:abstractNumId w:val="12"/>
  </w:num>
  <w:num w:numId="11">
    <w:abstractNumId w:val="4"/>
  </w:num>
  <w:num w:numId="12">
    <w:abstractNumId w:val="6"/>
  </w:num>
  <w:num w:numId="13">
    <w:abstractNumId w:val="5"/>
  </w:num>
  <w:num w:numId="14">
    <w:abstractNumId w:val="0"/>
  </w:num>
  <w:num w:numId="15">
    <w:abstractNumId w:val="1"/>
  </w:num>
  <w:num w:numId="16">
    <w:abstractNumId w:val="14"/>
  </w:num>
  <w:num w:numId="17">
    <w:abstractNumId w:val="3"/>
  </w:num>
  <w:num w:numId="18">
    <w:abstractNumId w:val="1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7D6"/>
    <w:rsid w:val="0003065C"/>
    <w:rsid w:val="000617B0"/>
    <w:rsid w:val="0007132D"/>
    <w:rsid w:val="00083C88"/>
    <w:rsid w:val="000C4689"/>
    <w:rsid w:val="000E79D3"/>
    <w:rsid w:val="001019DA"/>
    <w:rsid w:val="00112B59"/>
    <w:rsid w:val="0013665D"/>
    <w:rsid w:val="001368E0"/>
    <w:rsid w:val="0016323A"/>
    <w:rsid w:val="001873A1"/>
    <w:rsid w:val="001A54F3"/>
    <w:rsid w:val="001A69B0"/>
    <w:rsid w:val="001D3309"/>
    <w:rsid w:val="001E5A94"/>
    <w:rsid w:val="0020508C"/>
    <w:rsid w:val="002750A5"/>
    <w:rsid w:val="00280242"/>
    <w:rsid w:val="00284FE4"/>
    <w:rsid w:val="002E08BA"/>
    <w:rsid w:val="003038DC"/>
    <w:rsid w:val="0034400A"/>
    <w:rsid w:val="0034462A"/>
    <w:rsid w:val="003D0026"/>
    <w:rsid w:val="003E2D62"/>
    <w:rsid w:val="0044753F"/>
    <w:rsid w:val="00545280"/>
    <w:rsid w:val="005829E8"/>
    <w:rsid w:val="005B58E4"/>
    <w:rsid w:val="00611374"/>
    <w:rsid w:val="00614F28"/>
    <w:rsid w:val="006C4DDF"/>
    <w:rsid w:val="00727971"/>
    <w:rsid w:val="007567C1"/>
    <w:rsid w:val="007B2F46"/>
    <w:rsid w:val="00860179"/>
    <w:rsid w:val="008635E6"/>
    <w:rsid w:val="008673A5"/>
    <w:rsid w:val="00870CCE"/>
    <w:rsid w:val="0089754A"/>
    <w:rsid w:val="008D0A3F"/>
    <w:rsid w:val="008D429C"/>
    <w:rsid w:val="008D53F0"/>
    <w:rsid w:val="008E748E"/>
    <w:rsid w:val="008F19F5"/>
    <w:rsid w:val="00934F8E"/>
    <w:rsid w:val="00985E08"/>
    <w:rsid w:val="009861FA"/>
    <w:rsid w:val="00992B89"/>
    <w:rsid w:val="009A710A"/>
    <w:rsid w:val="009F305E"/>
    <w:rsid w:val="00A14976"/>
    <w:rsid w:val="00A16059"/>
    <w:rsid w:val="00A8499E"/>
    <w:rsid w:val="00AB07D6"/>
    <w:rsid w:val="00AC4A7A"/>
    <w:rsid w:val="00AD7637"/>
    <w:rsid w:val="00AE6549"/>
    <w:rsid w:val="00AF584C"/>
    <w:rsid w:val="00B35500"/>
    <w:rsid w:val="00B54F3E"/>
    <w:rsid w:val="00BA5971"/>
    <w:rsid w:val="00BB2F4D"/>
    <w:rsid w:val="00BB61DE"/>
    <w:rsid w:val="00BD5E6E"/>
    <w:rsid w:val="00BE41EB"/>
    <w:rsid w:val="00C440A2"/>
    <w:rsid w:val="00C44562"/>
    <w:rsid w:val="00C861FC"/>
    <w:rsid w:val="00C869A4"/>
    <w:rsid w:val="00CA5365"/>
    <w:rsid w:val="00CC0F6A"/>
    <w:rsid w:val="00D0066F"/>
    <w:rsid w:val="00D33789"/>
    <w:rsid w:val="00D940E8"/>
    <w:rsid w:val="00DA73EC"/>
    <w:rsid w:val="00DB131A"/>
    <w:rsid w:val="00DC34A0"/>
    <w:rsid w:val="00DE1743"/>
    <w:rsid w:val="00DE204E"/>
    <w:rsid w:val="00E43782"/>
    <w:rsid w:val="00E66956"/>
    <w:rsid w:val="00E7276B"/>
    <w:rsid w:val="00E755BF"/>
    <w:rsid w:val="00EA34A5"/>
    <w:rsid w:val="00EC3849"/>
    <w:rsid w:val="00EF0020"/>
    <w:rsid w:val="00EF356E"/>
    <w:rsid w:val="00F245A6"/>
    <w:rsid w:val="00F5296D"/>
    <w:rsid w:val="00F65604"/>
    <w:rsid w:val="00FE7C2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A7A659"/>
  <w15:docId w15:val="{FBFBB598-0473-48E2-A812-060145D3D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2">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750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B07D6"/>
    <w:rPr>
      <w:color w:val="0000FF" w:themeColor="hyperlink"/>
      <w:u w:val="single"/>
    </w:rPr>
  </w:style>
  <w:style w:type="table" w:styleId="TableGrid">
    <w:name w:val="Table Grid"/>
    <w:basedOn w:val="TableNormal"/>
    <w:uiPriority w:val="59"/>
    <w:rsid w:val="00AB07D6"/>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A5971"/>
    <w:pPr>
      <w:tabs>
        <w:tab w:val="center" w:pos="4320"/>
        <w:tab w:val="right" w:pos="8640"/>
      </w:tabs>
      <w:spacing w:after="0"/>
    </w:pPr>
  </w:style>
  <w:style w:type="character" w:customStyle="1" w:styleId="HeaderChar">
    <w:name w:val="Header Char"/>
    <w:basedOn w:val="DefaultParagraphFont"/>
    <w:link w:val="Header"/>
    <w:uiPriority w:val="99"/>
    <w:semiHidden/>
    <w:rsid w:val="00BA5971"/>
  </w:style>
  <w:style w:type="paragraph" w:styleId="Footer">
    <w:name w:val="footer"/>
    <w:basedOn w:val="Normal"/>
    <w:link w:val="FooterChar"/>
    <w:uiPriority w:val="99"/>
    <w:semiHidden/>
    <w:unhideWhenUsed/>
    <w:rsid w:val="00BA5971"/>
    <w:pPr>
      <w:tabs>
        <w:tab w:val="center" w:pos="4320"/>
        <w:tab w:val="right" w:pos="8640"/>
      </w:tabs>
      <w:spacing w:after="0"/>
    </w:pPr>
  </w:style>
  <w:style w:type="character" w:customStyle="1" w:styleId="FooterChar">
    <w:name w:val="Footer Char"/>
    <w:basedOn w:val="DefaultParagraphFont"/>
    <w:link w:val="Footer"/>
    <w:uiPriority w:val="99"/>
    <w:semiHidden/>
    <w:rsid w:val="00BA5971"/>
  </w:style>
  <w:style w:type="paragraph" w:customStyle="1" w:styleId="DEPARTMENTHEADING">
    <w:name w:val="DEPARTMENT HEADING"/>
    <w:basedOn w:val="Normal"/>
    <w:qFormat/>
    <w:rsid w:val="00C861FC"/>
    <w:pPr>
      <w:spacing w:after="0"/>
    </w:pPr>
    <w:rPr>
      <w:rFonts w:ascii="Nyala" w:hAnsi="Nyala"/>
      <w:color w:val="008000"/>
      <w:sz w:val="36"/>
    </w:rPr>
  </w:style>
  <w:style w:type="paragraph" w:customStyle="1" w:styleId="LANGUAGESFOOTER">
    <w:name w:val="LANGUAGES FOOTER"/>
    <w:basedOn w:val="Footer"/>
    <w:qFormat/>
    <w:rsid w:val="00CC0F6A"/>
    <w:pPr>
      <w:jc w:val="center"/>
    </w:pPr>
    <w:rPr>
      <w:rFonts w:ascii="Nyala" w:hAnsi="Nyala"/>
      <w:b/>
      <w:noProof/>
      <w:sz w:val="16"/>
    </w:rPr>
  </w:style>
  <w:style w:type="paragraph" w:styleId="ListParagraph">
    <w:name w:val="List Paragraph"/>
    <w:basedOn w:val="Normal"/>
    <w:rsid w:val="008D53F0"/>
    <w:pPr>
      <w:ind w:left="720"/>
      <w:contextualSpacing/>
    </w:pPr>
  </w:style>
  <w:style w:type="paragraph" w:styleId="BalloonText">
    <w:name w:val="Balloon Text"/>
    <w:basedOn w:val="Normal"/>
    <w:link w:val="BalloonTextChar"/>
    <w:semiHidden/>
    <w:unhideWhenUsed/>
    <w:rsid w:val="00D0066F"/>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D006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80288">
      <w:bodyDiv w:val="1"/>
      <w:marLeft w:val="0"/>
      <w:marRight w:val="0"/>
      <w:marTop w:val="0"/>
      <w:marBottom w:val="0"/>
      <w:divBdr>
        <w:top w:val="none" w:sz="0" w:space="0" w:color="auto"/>
        <w:left w:val="none" w:sz="0" w:space="0" w:color="auto"/>
        <w:bottom w:val="none" w:sz="0" w:space="0" w:color="auto"/>
        <w:right w:val="none" w:sz="0" w:space="0" w:color="auto"/>
      </w:divBdr>
    </w:div>
    <w:div w:id="885531397">
      <w:bodyDiv w:val="1"/>
      <w:marLeft w:val="0"/>
      <w:marRight w:val="0"/>
      <w:marTop w:val="0"/>
      <w:marBottom w:val="0"/>
      <w:divBdr>
        <w:top w:val="none" w:sz="0" w:space="0" w:color="auto"/>
        <w:left w:val="none" w:sz="0" w:space="0" w:color="auto"/>
        <w:bottom w:val="none" w:sz="0" w:space="0" w:color="auto"/>
        <w:right w:val="none" w:sz="0" w:space="0" w:color="auto"/>
      </w:divBdr>
    </w:div>
    <w:div w:id="1178616853">
      <w:bodyDiv w:val="1"/>
      <w:marLeft w:val="0"/>
      <w:marRight w:val="0"/>
      <w:marTop w:val="0"/>
      <w:marBottom w:val="0"/>
      <w:divBdr>
        <w:top w:val="none" w:sz="0" w:space="0" w:color="auto"/>
        <w:left w:val="none" w:sz="0" w:space="0" w:color="auto"/>
        <w:bottom w:val="none" w:sz="0" w:space="0" w:color="auto"/>
        <w:right w:val="none" w:sz="0" w:space="0" w:color="auto"/>
      </w:divBdr>
    </w:div>
    <w:div w:id="16797004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D774131061049B264A2441C7776D7" ma:contentTypeVersion="0" ma:contentTypeDescription="Create a new document." ma:contentTypeScope="" ma:versionID="8eca129e61114833a9f486b96e247f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A266D-15E6-40BC-AE96-DB1EE70EC7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D7E25D7-1712-428D-8555-A79813798FC6}">
  <ds:schemaRefs>
    <ds:schemaRef ds:uri="http://schemas.microsoft.com/sharepoint/v3/contenttype/forms"/>
  </ds:schemaRefs>
</ds:datastoreItem>
</file>

<file path=customXml/itemProps3.xml><?xml version="1.0" encoding="utf-8"?>
<ds:datastoreItem xmlns:ds="http://schemas.openxmlformats.org/officeDocument/2006/customXml" ds:itemID="{3F9773A9-66EA-43FC-A325-60428654B5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F444DE-A9B5-434C-A951-DA2FCCAA5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Programme Template</vt:lpstr>
    </vt:vector>
  </TitlesOfParts>
  <Company>Vision Integrated</Company>
  <LinksUpToDate>false</LinksUpToDate>
  <CharactersWithSpaces>7885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Template</dc:title>
  <dc:creator>Sean Kreusch</dc:creator>
  <cp:lastModifiedBy>Marius Le Roux</cp:lastModifiedBy>
  <cp:revision>2</cp:revision>
  <cp:lastPrinted>2016-08-10T08:22:00Z</cp:lastPrinted>
  <dcterms:created xsi:type="dcterms:W3CDTF">2019-06-03T11:45:00Z</dcterms:created>
  <dcterms:modified xsi:type="dcterms:W3CDTF">2019-06-03T11:45:00Z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0x010100FB0D774131061049B264A2441C7776D7</vt:lpwstr>
  </property>
  <property fmtid="{D5CDD505-2E9C-101B-9397-08002B2CF9AE}" pid="3" name="Order">
    <vt:r8>139800</vt:r8>
  </property>
</Properties>
</file>